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1D3C" w:rsidRDefault="00A81D3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ФЕДЕРАЛЬНАЯ СЛУЖБА ПО ТАРИФАМ</w:t>
      </w:r>
    </w:p>
    <w:p w:rsidR="00A81D3C" w:rsidRDefault="00A81D3C">
      <w:pPr>
        <w:pStyle w:val="ConsPlusTitle"/>
        <w:jc w:val="center"/>
        <w:rPr>
          <w:sz w:val="20"/>
          <w:szCs w:val="20"/>
        </w:rPr>
      </w:pPr>
    </w:p>
    <w:p w:rsidR="00A81D3C" w:rsidRDefault="00A81D3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A81D3C" w:rsidRDefault="00A81D3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13 сентября 2012 г. N 623-э</w:t>
      </w:r>
    </w:p>
    <w:p w:rsidR="00A81D3C" w:rsidRDefault="00A81D3C">
      <w:pPr>
        <w:pStyle w:val="ConsPlusTitle"/>
        <w:jc w:val="center"/>
        <w:rPr>
          <w:sz w:val="20"/>
          <w:szCs w:val="20"/>
        </w:rPr>
      </w:pPr>
    </w:p>
    <w:p w:rsidR="00A81D3C" w:rsidRDefault="00A81D3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ВНЕСЕНИИ ИЗМЕНЕНИЙ</w:t>
      </w:r>
    </w:p>
    <w:p w:rsidR="00A81D3C" w:rsidRDefault="00A81D3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МЕТОДИЧЕСКИЕ УКАЗАНИЯ О ПОРЯДКЕ ОЦЕНКИ ВЛИЯНИЯ ОТКАЗА</w:t>
      </w:r>
    </w:p>
    <w:p w:rsidR="00A81D3C" w:rsidRDefault="00A81D3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ПЕРЕДАЧИ ОБЪЕКТОВ ЭЛЕКТРОСЕТЕВОГО ХОЗЯЙСТВА, ВХОДЯЩИХ</w:t>
      </w:r>
    </w:p>
    <w:p w:rsidR="00A81D3C" w:rsidRDefault="00A81D3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ЕДИНУЮ НАЦИОНАЛЬНУЮ (ОБЩЕРОССИЙСКУЮ) ЭЛЕКТРИЧЕСКУЮ СЕТЬ,</w:t>
      </w:r>
    </w:p>
    <w:p w:rsidR="00A81D3C" w:rsidRDefault="00A81D3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АРЕНДУ ТЕРРИТОРИАЛЬНЫМ СЕТЕВЫМ ОРГАНИЗАЦИЯМ НА УРОВЕНЬ</w:t>
      </w:r>
    </w:p>
    <w:p w:rsidR="00A81D3C" w:rsidRDefault="00A81D3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ЦЕН (ТАРИФОВ) НА ЭЛЕКТРИЧЕСКУЮ ЭНЕРГИЮ (МОЩНОСТЬ)</w:t>
      </w:r>
    </w:p>
    <w:p w:rsidR="00A81D3C" w:rsidRDefault="00A81D3C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В СУБЪЕКТАХ РОССИЙСКОЙ ФЕДЕРАЦИИ, УТВЕРЖДЕННЫЕ</w:t>
      </w:r>
      <w:proofErr w:type="gramEnd"/>
    </w:p>
    <w:p w:rsidR="00A81D3C" w:rsidRDefault="00A81D3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ПРИКАЗОМ ФСТ РОССИИ ОТ 24 ИЮНЯ 2011 Г. N 159-Э/1</w:t>
      </w: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4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Федеральной службе по тарифам, утвержденного постановлением Правительства Российской Федерации от 30 июня 2004 г. N 332 (Собрание законодательства Российской Федерации, 2004, N 29, ст. 3049; 2006, N 3, ст. 301; N 23, ст. 2522; N 48, ст. 5032; N 50, ст. 5354; 2007, N 16, ст. 1912;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25, ст. 3039; N 32, ст. 4145; 2008, N 7, ст. 597; N 17, ст. 1897; N 23, ст. 2719; N 38, ст. 4309; N 46, ст. 5337; 2009, N 1, ст. 142; N 3, ст. 378; N 6, ст. 738; N 9, ст. 1119; N 18 (часть II), ст. 2249;</w:t>
      </w:r>
      <w:proofErr w:type="gramEnd"/>
      <w:r>
        <w:rPr>
          <w:rFonts w:ascii="Calibri" w:hAnsi="Calibri" w:cs="Calibri"/>
        </w:rPr>
        <w:t xml:space="preserve"> N 33, ст. 4086; 2010, N 9, ст. 960; N 13, ст. 1514; N 25, ст. 3169; N 26, ст. 3350; N 30, ст. 4096; N 45, ст. 5851; 2011, N 14, ст. 1935; N 32, ст. 4831; </w:t>
      </w:r>
      <w:proofErr w:type="gramStart"/>
      <w:r>
        <w:rPr>
          <w:rFonts w:ascii="Calibri" w:hAnsi="Calibri" w:cs="Calibri"/>
        </w:rPr>
        <w:t xml:space="preserve">N 42, ст. 5925), постановления Правительства Российской Федерации от 27 декабря 2010 г. N 1173 "О порядке согласования передачи объектов </w:t>
      </w:r>
      <w:proofErr w:type="spellStart"/>
      <w:r>
        <w:rPr>
          <w:rFonts w:ascii="Calibri" w:hAnsi="Calibri" w:cs="Calibri"/>
        </w:rPr>
        <w:t>электросетевого</w:t>
      </w:r>
      <w:proofErr w:type="spellEnd"/>
      <w:r>
        <w:rPr>
          <w:rFonts w:ascii="Calibri" w:hAnsi="Calibri" w:cs="Calibri"/>
        </w:rPr>
        <w:t xml:space="preserve"> хозяйства, входящих в единую национальную (общероссийскую) электрическую сеть, в аренду территориальным сетевым организациям" (Собрание законодательства Российской Федерации, 2011, N 23, ст. 3316) приказываю:</w:t>
      </w:r>
      <w:proofErr w:type="gramEnd"/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Внести следующие изменения в Методические </w:t>
      </w:r>
      <w:hyperlink r:id="rId5" w:history="1">
        <w:r>
          <w:rPr>
            <w:rFonts w:ascii="Calibri" w:hAnsi="Calibri" w:cs="Calibri"/>
            <w:color w:val="0000FF"/>
          </w:rPr>
          <w:t>указания</w:t>
        </w:r>
      </w:hyperlink>
      <w:r>
        <w:rPr>
          <w:rFonts w:ascii="Calibri" w:hAnsi="Calibri" w:cs="Calibri"/>
        </w:rPr>
        <w:t xml:space="preserve"> о порядке оценки влияния отказа от передачи объектов </w:t>
      </w:r>
      <w:proofErr w:type="spellStart"/>
      <w:r>
        <w:rPr>
          <w:rFonts w:ascii="Calibri" w:hAnsi="Calibri" w:cs="Calibri"/>
        </w:rPr>
        <w:t>электросетевого</w:t>
      </w:r>
      <w:proofErr w:type="spellEnd"/>
      <w:r>
        <w:rPr>
          <w:rFonts w:ascii="Calibri" w:hAnsi="Calibri" w:cs="Calibri"/>
        </w:rPr>
        <w:t xml:space="preserve"> хозяйства, входящих в единую национальную (общероссийскую) электрическую сеть, в аренду территориальным сетевым организациям на уровень цен (тарифов) на электрическую энергию (мощность) в субъектах Российской Федерации, утвержденные приказом ФСТ России от 24 июня 2011 г. N 159-э/1 (зарегистрирован Минюстом России 1 июля 2011 года, регистрационный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21230) (далее - Методические указания):</w:t>
      </w:r>
      <w:proofErr w:type="gramEnd"/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по тексту Методических </w:t>
      </w:r>
      <w:hyperlink r:id="rId6" w:history="1">
        <w:r>
          <w:rPr>
            <w:rFonts w:ascii="Calibri" w:hAnsi="Calibri" w:cs="Calibri"/>
            <w:color w:val="0000FF"/>
          </w:rPr>
          <w:t>указаний</w:t>
        </w:r>
      </w:hyperlink>
      <w:r>
        <w:rPr>
          <w:rFonts w:ascii="Calibri" w:hAnsi="Calibri" w:cs="Calibri"/>
        </w:rPr>
        <w:t xml:space="preserve"> слова "заявленная (присоединенная) мощность" заменить словами "мощности, учитываемой органом регулирования при расчете тарифов на услуги по передаче" в соответствующем падеже;</w:t>
      </w: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7" w:history="1">
        <w:r>
          <w:rPr>
            <w:rFonts w:ascii="Calibri" w:hAnsi="Calibri" w:cs="Calibri"/>
            <w:color w:val="0000FF"/>
          </w:rPr>
          <w:t>пункт 11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11.1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11.1.1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11.2</w:t>
        </w:r>
      </w:hyperlink>
      <w:r>
        <w:rPr>
          <w:rFonts w:ascii="Calibri" w:hAnsi="Calibri" w:cs="Calibri"/>
        </w:rPr>
        <w:t xml:space="preserve"> Методических указаний изложить в следующей редакции:</w:t>
      </w: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"11. Расчет изменения цены (тарифа) на электрическую энергию (мощность) для конечных потребителей в субъекте Российской Федерации по уровням напряжения и категориям потребителей при расторжении договоров "последней мили" производится следующим образом.</w:t>
      </w: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Для ценовых зон оптового рынка электрической энергии.</w:t>
      </w: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Расчет прогнозных предельных уровней нерегулируемых цен на электрическую энергию (мощность) для конечных потребителей ценовых зон оптового рынка по каждой ценовой категории и каждому уровню напряжения определяются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определения и применения гарантирующими поставщиками нерегулируемых цен на электрическую энергию (мощность), утвержденные постановлением Правительства Российской Федерации от 29 декабря 2011 г. N 1179 (Собрание законодательства Российской Федерации, 2012, N 4</w:t>
      </w:r>
      <w:proofErr w:type="gramEnd"/>
      <w:r>
        <w:rPr>
          <w:rFonts w:ascii="Calibri" w:hAnsi="Calibri" w:cs="Calibri"/>
        </w:rPr>
        <w:t>, ст. 505; N 23, ст. 3008).</w:t>
      </w: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в расчетах используется </w:t>
      </w:r>
      <w:r w:rsidR="00FC2479" w:rsidRPr="00FC2479"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20.25pt">
            <v:imagedata r:id="rId12" o:title=""/>
          </v:shape>
        </w:pict>
      </w:r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одноставочный</w:t>
      </w:r>
      <w:proofErr w:type="spellEnd"/>
      <w:r>
        <w:rPr>
          <w:rFonts w:ascii="Calibri" w:hAnsi="Calibri" w:cs="Calibri"/>
        </w:rPr>
        <w:t xml:space="preserve"> единый (котловой) тариф на услуги по передаче на i-м уровне напряжения, равный </w:t>
      </w:r>
      <w:r w:rsidR="00FC2479" w:rsidRPr="00FC2479">
        <w:rPr>
          <w:rFonts w:ascii="Calibri" w:hAnsi="Calibri" w:cs="Calibri"/>
        </w:rPr>
        <w:pict>
          <v:shape id="_x0000_i1026" type="#_x0000_t75" style="width:21.75pt;height:18.75pt">
            <v:imagedata r:id="rId13" o:title=""/>
          </v:shape>
        </w:pict>
      </w:r>
      <w:r>
        <w:rPr>
          <w:rFonts w:ascii="Calibri" w:hAnsi="Calibri" w:cs="Calibri"/>
        </w:rPr>
        <w:t xml:space="preserve"> для варианта расчета а) пункта 7 или </w:t>
      </w:r>
      <w:r w:rsidR="00FC2479" w:rsidRPr="00FC2479">
        <w:rPr>
          <w:rFonts w:ascii="Calibri" w:hAnsi="Calibri" w:cs="Calibri"/>
        </w:rPr>
        <w:pict>
          <v:shape id="_x0000_i1027" type="#_x0000_t75" style="width:21.75pt;height:18.75pt">
            <v:imagedata r:id="rId14" o:title=""/>
          </v:shape>
        </w:pict>
      </w:r>
      <w:r>
        <w:rPr>
          <w:rFonts w:ascii="Calibri" w:hAnsi="Calibri" w:cs="Calibri"/>
        </w:rPr>
        <w:t xml:space="preserve"> для вариантов расчетов б) или в) пункта 7 (руб./</w:t>
      </w:r>
      <w:proofErr w:type="spellStart"/>
      <w:r>
        <w:rPr>
          <w:rFonts w:ascii="Calibri" w:hAnsi="Calibri" w:cs="Calibri"/>
        </w:rPr>
        <w:t>МВтч</w:t>
      </w:r>
      <w:proofErr w:type="spellEnd"/>
      <w:r>
        <w:rPr>
          <w:rFonts w:ascii="Calibri" w:hAnsi="Calibri" w:cs="Calibri"/>
        </w:rPr>
        <w:t>).</w:t>
      </w: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11.1.1. Процент роста средневзвешенной цены (тарифа) для конечных потребителей в регионе вследствие расторжения договоров "последней мили" рассчитывается по формуле:</w:t>
      </w: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1D3C" w:rsidRDefault="00FC2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C2479">
        <w:rPr>
          <w:rFonts w:ascii="Calibri" w:hAnsi="Calibri" w:cs="Calibri"/>
        </w:rPr>
        <w:lastRenderedPageBreak/>
        <w:pict>
          <v:shape id="_x0000_i1028" type="#_x0000_t75" style="width:150.75pt;height:39.75pt">
            <v:imagedata r:id="rId15" o:title=""/>
          </v:shape>
        </w:pict>
      </w:r>
      <w:r w:rsidR="00A81D3C">
        <w:rPr>
          <w:rFonts w:ascii="Calibri" w:hAnsi="Calibri" w:cs="Calibri"/>
        </w:rPr>
        <w:t>, (%) (7)</w:t>
      </w: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A81D3C" w:rsidRDefault="00FC2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2479">
        <w:rPr>
          <w:rFonts w:ascii="Calibri" w:hAnsi="Calibri" w:cs="Calibri"/>
        </w:rPr>
        <w:pict>
          <v:shape id="_x0000_i1029" type="#_x0000_t75" style="width:45.75pt;height:20.25pt">
            <v:imagedata r:id="rId16" o:title=""/>
          </v:shape>
        </w:pict>
      </w:r>
      <w:r w:rsidR="00A81D3C">
        <w:rPr>
          <w:rFonts w:ascii="Calibri" w:hAnsi="Calibri" w:cs="Calibri"/>
        </w:rPr>
        <w:t xml:space="preserve"> - предельные уровни нерегулируемых цен на электрическую энергию, дифференцированные по ценовым категориям и уровням напряжения, рассчитанные в соответствии с </w:t>
      </w:r>
      <w:hyperlink r:id="rId17" w:history="1">
        <w:r w:rsidR="00A81D3C">
          <w:rPr>
            <w:rFonts w:ascii="Calibri" w:hAnsi="Calibri" w:cs="Calibri"/>
            <w:color w:val="0000FF"/>
          </w:rPr>
          <w:t>Правилами</w:t>
        </w:r>
      </w:hyperlink>
      <w:r w:rsidR="00A81D3C">
        <w:rPr>
          <w:rFonts w:ascii="Calibri" w:hAnsi="Calibri" w:cs="Calibri"/>
        </w:rPr>
        <w:t xml:space="preserve"> определения и применения гарантирующими поставщиками нерегулируемых цен на электрическую энергию (мощность), в зависимости от варианта расчета б) или в) пункта 7 (руб./</w:t>
      </w:r>
      <w:proofErr w:type="spellStart"/>
      <w:r w:rsidR="00A81D3C">
        <w:rPr>
          <w:rFonts w:ascii="Calibri" w:hAnsi="Calibri" w:cs="Calibri"/>
        </w:rPr>
        <w:t>МВтч</w:t>
      </w:r>
      <w:proofErr w:type="spellEnd"/>
      <w:r w:rsidR="00A81D3C">
        <w:rPr>
          <w:rFonts w:ascii="Calibri" w:hAnsi="Calibri" w:cs="Calibri"/>
        </w:rPr>
        <w:t>);</w:t>
      </w:r>
    </w:p>
    <w:p w:rsidR="00A81D3C" w:rsidRDefault="00FC24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C2479">
        <w:rPr>
          <w:rFonts w:ascii="Calibri" w:hAnsi="Calibri" w:cs="Calibri"/>
        </w:rPr>
        <w:pict>
          <v:shape id="_x0000_i1030" type="#_x0000_t75" style="width:45.75pt;height:20.25pt">
            <v:imagedata r:id="rId18" o:title=""/>
          </v:shape>
        </w:pict>
      </w:r>
      <w:r w:rsidR="00A81D3C">
        <w:rPr>
          <w:rFonts w:ascii="Calibri" w:hAnsi="Calibri" w:cs="Calibri"/>
        </w:rPr>
        <w:t xml:space="preserve"> - предельные уровни нерегулируемых цен на электрическую энергию, дифференцированные по ценовым категориям и уровням напряжения, рассчитанные в соответствии с </w:t>
      </w:r>
      <w:hyperlink r:id="rId19" w:history="1">
        <w:r w:rsidR="00A81D3C">
          <w:rPr>
            <w:rFonts w:ascii="Calibri" w:hAnsi="Calibri" w:cs="Calibri"/>
            <w:color w:val="0000FF"/>
          </w:rPr>
          <w:t>Правилами</w:t>
        </w:r>
      </w:hyperlink>
      <w:r w:rsidR="00A81D3C">
        <w:rPr>
          <w:rFonts w:ascii="Calibri" w:hAnsi="Calibri" w:cs="Calibri"/>
        </w:rPr>
        <w:t xml:space="preserve"> определения и применения гарантирующими поставщиками нерегулируемых цен на электрическую энергию (мощность) по варианту расчета а) пункта 7 (руб./</w:t>
      </w:r>
      <w:proofErr w:type="spellStart"/>
      <w:r w:rsidR="00A81D3C">
        <w:rPr>
          <w:rFonts w:ascii="Calibri" w:hAnsi="Calibri" w:cs="Calibri"/>
        </w:rPr>
        <w:t>МВтч</w:t>
      </w:r>
      <w:proofErr w:type="spellEnd"/>
      <w:r w:rsidR="00A81D3C">
        <w:rPr>
          <w:rFonts w:ascii="Calibri" w:hAnsi="Calibri" w:cs="Calibri"/>
        </w:rPr>
        <w:t>).</w:t>
      </w: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 Для неценовых зон оптового рынка электроэнергии (мощности).</w:t>
      </w: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неценовых зон оптового рынка расчет процента роста тарифа на электрическую энергию (мощность) для конечных потребителей по уровням напряжения производится аналогично расчету по пункту 11.1.1. В качестве </w:t>
      </w:r>
      <w:r w:rsidR="00FC2479" w:rsidRPr="00FC2479">
        <w:rPr>
          <w:rFonts w:ascii="Calibri" w:hAnsi="Calibri" w:cs="Calibri"/>
        </w:rPr>
        <w:pict>
          <v:shape id="_x0000_i1031" type="#_x0000_t75" style="width:45.75pt;height:20.25pt">
            <v:imagedata r:id="rId18" o:title=""/>
          </v:shape>
        </w:pict>
      </w:r>
      <w:r>
        <w:rPr>
          <w:rFonts w:ascii="Calibri" w:hAnsi="Calibri" w:cs="Calibri"/>
        </w:rPr>
        <w:t xml:space="preserve"> принимается тариф на электрическую энергию для конечных потребителей. В качестве </w:t>
      </w:r>
      <w:r w:rsidR="00FC2479" w:rsidRPr="00FC2479">
        <w:rPr>
          <w:rFonts w:ascii="Calibri" w:hAnsi="Calibri" w:cs="Calibri"/>
        </w:rPr>
        <w:pict>
          <v:shape id="_x0000_i1032" type="#_x0000_t75" style="width:45.75pt;height:20.25pt">
            <v:imagedata r:id="rId16" o:title=""/>
          </v:shape>
        </w:pict>
      </w:r>
      <w:r>
        <w:rPr>
          <w:rFonts w:ascii="Calibri" w:hAnsi="Calibri" w:cs="Calibri"/>
        </w:rPr>
        <w:t xml:space="preserve"> принимается тариф на электрическую энергию для конечных потребителей, рассчитанный с учетом ранее </w:t>
      </w:r>
      <w:r w:rsidR="00FC2479" w:rsidRPr="00FC2479">
        <w:rPr>
          <w:rFonts w:ascii="Calibri" w:hAnsi="Calibri" w:cs="Calibri"/>
        </w:rPr>
        <w:pict>
          <v:shape id="_x0000_i1033" type="#_x0000_t75" style="width:23.25pt;height:18.75pt">
            <v:imagedata r:id="rId20" o:title=""/>
          </v:shape>
        </w:pict>
      </w:r>
      <w:r>
        <w:rPr>
          <w:rFonts w:ascii="Calibri" w:hAnsi="Calibri" w:cs="Calibri"/>
        </w:rPr>
        <w:t>.</w:t>
      </w: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расчетов помещаются в Приложение 2";</w:t>
      </w: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21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Методических указаний формулу 11 изложить в следующей редакции:</w:t>
      </w: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r w:rsidR="00FC2479" w:rsidRPr="00FC2479">
        <w:rPr>
          <w:rFonts w:ascii="Calibri" w:hAnsi="Calibri" w:cs="Calibri"/>
        </w:rPr>
        <w:pict>
          <v:shape id="_x0000_i1034" type="#_x0000_t75" style="width:231.75pt;height:21.75pt">
            <v:imagedata r:id="rId22" o:title=""/>
          </v:shape>
        </w:pict>
      </w:r>
      <w:r>
        <w:rPr>
          <w:rFonts w:ascii="Calibri" w:hAnsi="Calibri" w:cs="Calibri"/>
        </w:rPr>
        <w:t>, (руб.) (11)";</w:t>
      </w: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изложить </w:t>
      </w:r>
      <w:hyperlink r:id="rId23" w:history="1">
        <w:r>
          <w:rPr>
            <w:rFonts w:ascii="Calibri" w:hAnsi="Calibri" w:cs="Calibri"/>
            <w:color w:val="0000FF"/>
          </w:rPr>
          <w:t>Приложение 2</w:t>
        </w:r>
      </w:hyperlink>
      <w:r>
        <w:rPr>
          <w:rFonts w:ascii="Calibri" w:hAnsi="Calibri" w:cs="Calibri"/>
        </w:rPr>
        <w:t xml:space="preserve"> к Методическим указаниям в редакции согласно </w:t>
      </w:r>
      <w:hyperlink w:anchor="Par59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изложить </w:t>
      </w:r>
      <w:hyperlink r:id="rId24" w:history="1">
        <w:r>
          <w:rPr>
            <w:rFonts w:ascii="Calibri" w:hAnsi="Calibri" w:cs="Calibri"/>
            <w:color w:val="0000FF"/>
          </w:rPr>
          <w:t>Приложение 3а</w:t>
        </w:r>
      </w:hyperlink>
      <w:r>
        <w:rPr>
          <w:rFonts w:ascii="Calibri" w:hAnsi="Calibri" w:cs="Calibri"/>
        </w:rPr>
        <w:t xml:space="preserve"> к Методическим указаниям в редакции согласно </w:t>
      </w:r>
      <w:hyperlink w:anchor="Par124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в установленном порядке.</w:t>
      </w: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С.НОВИКОВ</w:t>
      </w: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ФСТ России</w:t>
      </w: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"__" ________ 2012 г. N ____</w:t>
      </w: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A81D3C" w:rsidSect="007E16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указаниям</w:t>
      </w: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1D3C" w:rsidRDefault="00A81D3C">
      <w:pPr>
        <w:pStyle w:val="ConsPlusNonformat"/>
      </w:pPr>
      <w:bookmarkStart w:id="0" w:name="Par59"/>
      <w:bookmarkEnd w:id="0"/>
      <w:r>
        <w:t xml:space="preserve">                                Информация</w:t>
      </w:r>
    </w:p>
    <w:p w:rsidR="00A81D3C" w:rsidRDefault="00A81D3C">
      <w:pPr>
        <w:pStyle w:val="ConsPlusNonformat"/>
      </w:pPr>
      <w:r>
        <w:t xml:space="preserve">           по изменению цены (тарифов) на электрическую энергию</w:t>
      </w:r>
    </w:p>
    <w:p w:rsidR="00A81D3C" w:rsidRDefault="00A81D3C">
      <w:pPr>
        <w:pStyle w:val="ConsPlusNonformat"/>
      </w:pPr>
      <w:r>
        <w:t xml:space="preserve">           по _______________________________________ в 20__ г.</w:t>
      </w:r>
    </w:p>
    <w:p w:rsidR="00A81D3C" w:rsidRDefault="00A81D3C">
      <w:pPr>
        <w:pStyle w:val="ConsPlusNonformat"/>
      </w:pPr>
      <w:r>
        <w:t xml:space="preserve">                 </w:t>
      </w:r>
      <w:proofErr w:type="gramStart"/>
      <w:r>
        <w:t>(субъекту Российской Федерации или</w:t>
      </w:r>
      <w:proofErr w:type="gramEnd"/>
    </w:p>
    <w:p w:rsidR="00A81D3C" w:rsidRDefault="00A81D3C">
      <w:pPr>
        <w:pStyle w:val="ConsPlusNonformat"/>
      </w:pPr>
      <w:r>
        <w:t xml:space="preserve">                          объект аренды ЕНЭС)</w:t>
      </w:r>
    </w:p>
    <w:p w:rsidR="00A81D3C" w:rsidRDefault="00A81D3C">
      <w:pPr>
        <w:pStyle w:val="ConsPlusNonformat"/>
      </w:pPr>
    </w:p>
    <w:p w:rsidR="00A81D3C" w:rsidRDefault="00A81D3C">
      <w:pPr>
        <w:pStyle w:val="ConsPlusNonformat"/>
      </w:pPr>
      <w:r>
        <w:t xml:space="preserve">Утвержденный   </w:t>
      </w:r>
      <w:proofErr w:type="spellStart"/>
      <w:r>
        <w:t>одноставочный</w:t>
      </w:r>
      <w:proofErr w:type="spellEnd"/>
      <w:r>
        <w:t xml:space="preserve">   тариф   на   услуги  по  передаче  с  учетом</w:t>
      </w:r>
    </w:p>
    <w:p w:rsidR="00A81D3C" w:rsidRDefault="00A81D3C">
      <w:pPr>
        <w:pStyle w:val="ConsPlusNonformat"/>
      </w:pPr>
      <w:r>
        <w:t>установленного тарифа для населения и приравненных к нему категорий</w:t>
      </w:r>
    </w:p>
    <w:p w:rsidR="00A81D3C" w:rsidRDefault="00A81D3C">
      <w:pPr>
        <w:pStyle w:val="ConsPlusNonformat"/>
      </w:pPr>
    </w:p>
    <w:p w:rsidR="00A81D3C" w:rsidRDefault="00A81D3C">
      <w:pPr>
        <w:pStyle w:val="ConsPlusNonformat"/>
      </w:pPr>
      <w:r>
        <w:t xml:space="preserve">                                                                  (без НДС)</w:t>
      </w: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00"/>
        <w:gridCol w:w="1200"/>
        <w:gridCol w:w="900"/>
        <w:gridCol w:w="900"/>
        <w:gridCol w:w="800"/>
        <w:gridCol w:w="700"/>
        <w:gridCol w:w="700"/>
        <w:gridCol w:w="800"/>
        <w:gridCol w:w="700"/>
        <w:gridCol w:w="700"/>
        <w:gridCol w:w="700"/>
        <w:gridCol w:w="800"/>
        <w:gridCol w:w="700"/>
        <w:gridCol w:w="700"/>
        <w:gridCol w:w="700"/>
      </w:tblGrid>
      <w:tr w:rsidR="00A81D3C">
        <w:trPr>
          <w:trHeight w:val="1440"/>
          <w:tblCellSpacing w:w="5" w:type="nil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Составляющие цены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на электрическую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энергию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Ценовая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категория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Строка 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Прогнозная цена (тариф)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для потребителей (при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условии, что "последняя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миля" будет пролонгирована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по всем объектам),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руб./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МВтч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Прогнозная цена (тариф)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для потребителей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(при условии отказа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от "последней мили"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по объекту или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по всем объектам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одновременно),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руб./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МВтч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Изменение цены (тарифа)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 электрическую энергию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(мощность), %      </w:t>
            </w:r>
          </w:p>
        </w:tc>
      </w:tr>
      <w:tr w:rsidR="00A81D3C">
        <w:trPr>
          <w:tblCellSpacing w:w="5" w:type="nil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ВН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НН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ВН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НН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ВН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НН  </w:t>
            </w:r>
          </w:p>
        </w:tc>
      </w:tr>
      <w:tr w:rsidR="00A81D3C">
        <w:trPr>
          <w:trHeight w:val="640"/>
          <w:tblCellSpacing w:w="5" w:type="nil"/>
        </w:trPr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Свободная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нерегулируемая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цена покупки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с ОРЭМ </w:t>
            </w:r>
            <w:hyperlink w:anchor="Par10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81D3C">
        <w:trPr>
          <w:trHeight w:val="480"/>
          <w:tblCellSpacing w:w="5" w:type="nil"/>
        </w:trPr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Тариф на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инфраструктурные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на ОРЭМ </w:t>
            </w:r>
            <w:hyperlink w:anchor="Par11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81D3C">
        <w:trPr>
          <w:trHeight w:val="480"/>
          <w:tblCellSpacing w:w="5" w:type="nil"/>
        </w:trPr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Сбытовая надбавка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гарантирующего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поставщика </w:t>
            </w:r>
            <w:hyperlink w:anchor="Par11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81D3C">
        <w:trPr>
          <w:trHeight w:val="640"/>
          <w:tblCellSpacing w:w="5" w:type="nil"/>
        </w:trPr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Тариф на услуги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по передаче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электрической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энергии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81D3C">
        <w:trPr>
          <w:trHeight w:val="320"/>
          <w:tblCellSpacing w:w="5" w:type="nil"/>
        </w:trPr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Плата за услуги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ЗАО "ЦФР"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81D3C">
        <w:trPr>
          <w:trHeight w:val="480"/>
          <w:tblCellSpacing w:w="5" w:type="nil"/>
        </w:trPr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Конечная цена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(тариф) для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потребителей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9"/>
      <w:bookmarkEnd w:id="1"/>
      <w:r>
        <w:rPr>
          <w:rFonts w:ascii="Calibri" w:hAnsi="Calibri" w:cs="Calibri"/>
        </w:rPr>
        <w:lastRenderedPageBreak/>
        <w:t>&lt;*&gt; Принимается величина, спрогнозированная НП "Совет рынка" на период регулирования, - для ценовых зон ОРЭМ, удельная стоимость оптового рынка электрической энергии и мощности - для неценовых зон ОРЭМ.</w:t>
      </w: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10"/>
      <w:bookmarkEnd w:id="2"/>
      <w:r>
        <w:rPr>
          <w:rFonts w:ascii="Calibri" w:hAnsi="Calibri" w:cs="Calibri"/>
        </w:rPr>
        <w:t>&lt;**&gt; Принимается в соответствии с тарифными решениями, принятыми ФСТ России на соответствующий период регулирования.</w:t>
      </w: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11"/>
      <w:bookmarkEnd w:id="3"/>
      <w:r>
        <w:rPr>
          <w:rFonts w:ascii="Calibri" w:hAnsi="Calibri" w:cs="Calibri"/>
        </w:rPr>
        <w:t>&lt;***&gt; Учитывается средневзвешенная сбытовая надбавка всех ГП в регионе.</w:t>
      </w: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81D3C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ФСТ России</w:t>
      </w: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сентября 2012 г. N 623-Э</w:t>
      </w: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3а</w:t>
      </w: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указаниям</w:t>
      </w: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24"/>
      <w:bookmarkEnd w:id="4"/>
      <w:r>
        <w:rPr>
          <w:rFonts w:ascii="Calibri" w:hAnsi="Calibri" w:cs="Calibri"/>
        </w:rPr>
        <w:t>Информация</w:t>
      </w: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оценке последствий расторжения договоров аренды</w:t>
      </w: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объектов ЕНЭС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______________ в ____ г.</w:t>
      </w: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Утвержденный </w:t>
      </w:r>
      <w:proofErr w:type="spellStart"/>
      <w:r>
        <w:rPr>
          <w:rFonts w:ascii="Calibri" w:hAnsi="Calibri" w:cs="Calibri"/>
        </w:rPr>
        <w:t>одноставочный</w:t>
      </w:r>
      <w:proofErr w:type="spellEnd"/>
      <w:r>
        <w:rPr>
          <w:rFonts w:ascii="Calibri" w:hAnsi="Calibri" w:cs="Calibri"/>
        </w:rPr>
        <w:t xml:space="preserve"> тариф на услуги</w:t>
      </w: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передаче с учетом установленного тарифа для населения</w:t>
      </w: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приравненных к нему категорий</w:t>
      </w: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40"/>
        <w:gridCol w:w="1080"/>
        <w:gridCol w:w="840"/>
        <w:gridCol w:w="840"/>
        <w:gridCol w:w="960"/>
        <w:gridCol w:w="840"/>
      </w:tblGrid>
      <w:tr w:rsidR="00A81D3C">
        <w:trPr>
          <w:trHeight w:val="400"/>
          <w:tblCellSpacing w:w="5" w:type="nil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Показатель     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 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том числе:       </w:t>
            </w:r>
          </w:p>
        </w:tc>
      </w:tr>
      <w:tr w:rsidR="00A81D3C">
        <w:trPr>
          <w:trHeight w:val="400"/>
          <w:tblCellSpacing w:w="5" w:type="nil"/>
        </w:trPr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ценовым категориям  </w:t>
            </w:r>
          </w:p>
        </w:tc>
      </w:tr>
      <w:tr w:rsidR="00A81D3C">
        <w:trPr>
          <w:tblCellSpacing w:w="5" w:type="nil"/>
        </w:trPr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ВН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НН  </w:t>
            </w:r>
          </w:p>
        </w:tc>
      </w:tr>
      <w:tr w:rsidR="00A81D3C">
        <w:trPr>
          <w:trHeight w:val="800"/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цена (тариф) поставки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потребителям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(до отказа от "последней мили"),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МВтч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  <w:proofErr w:type="gram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1D3C">
        <w:trPr>
          <w:trHeight w:val="400"/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Полезный отпуск всего, в том числе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потребители "последней мили" млн. кВтч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1D3C">
        <w:trPr>
          <w:trHeight w:val="400"/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объем полезного отпуска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потребителям "последней мили", млн. кВтч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1D3C">
        <w:trPr>
          <w:trHeight w:val="400"/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РСК (в том числе по оплате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потерь), млн. руб.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1D3C">
        <w:trPr>
          <w:trHeight w:val="400"/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на содержание сетей ОАО "ФСК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ЕЭС" всего, тыс. руб.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</w:t>
            </w:r>
          </w:p>
        </w:tc>
      </w:tr>
      <w:tr w:rsidR="00A81D3C">
        <w:trPr>
          <w:trHeight w:val="400"/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Заявленная мощность всех потребителей,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присоединенных к сетям ФСК, мВт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1D3C">
        <w:trPr>
          <w:trHeight w:val="600"/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заявленная мощность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потребителей по договорам "последней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мили", мВт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1D3C">
        <w:trPr>
          <w:trHeight w:val="400"/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Заявленная мощность потребителей,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присоединенных к сетям РСК, мВт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1D3C">
        <w:trPr>
          <w:trHeight w:val="400"/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Эффект от расторжения договоров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"последней мили", млн. руб.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</w:t>
            </w:r>
          </w:p>
        </w:tc>
      </w:tr>
      <w:tr w:rsidR="00A81D3C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1D3C">
        <w:trPr>
          <w:trHeight w:val="600"/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дополнительная нагрузка потребителей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"котла" (выпадающая выручка ТСО),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млн. руб.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</w:t>
            </w:r>
          </w:p>
        </w:tc>
      </w:tr>
      <w:tr w:rsidR="00A81D3C">
        <w:trPr>
          <w:trHeight w:val="400"/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увеличения перекрестного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субсидирования населения, млн. руб.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</w:t>
            </w:r>
          </w:p>
        </w:tc>
      </w:tr>
      <w:tr w:rsidR="00A81D3C">
        <w:trPr>
          <w:trHeight w:val="600"/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цена (тариф) для потребителей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 случае отказа от "последней мили"),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МВтч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1D3C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Изменение цены (тарифа), %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C" w:rsidRDefault="00A81D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81D3C" w:rsidRDefault="00A8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81D3C" w:rsidRDefault="00A81D3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F5848" w:rsidRDefault="000F5848"/>
    <w:sectPr w:rsidR="000F5848" w:rsidSect="00FC247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D3C"/>
    <w:rsid w:val="00004D07"/>
    <w:rsid w:val="000127AD"/>
    <w:rsid w:val="00012E48"/>
    <w:rsid w:val="00013457"/>
    <w:rsid w:val="00015E25"/>
    <w:rsid w:val="000235C8"/>
    <w:rsid w:val="00030F02"/>
    <w:rsid w:val="00031D36"/>
    <w:rsid w:val="00033FA3"/>
    <w:rsid w:val="00044A67"/>
    <w:rsid w:val="00046DD4"/>
    <w:rsid w:val="00054FA6"/>
    <w:rsid w:val="000612D5"/>
    <w:rsid w:val="00065BC7"/>
    <w:rsid w:val="0006719A"/>
    <w:rsid w:val="00067219"/>
    <w:rsid w:val="00070D9E"/>
    <w:rsid w:val="00071BCA"/>
    <w:rsid w:val="000860DC"/>
    <w:rsid w:val="00091F03"/>
    <w:rsid w:val="0009477F"/>
    <w:rsid w:val="00097014"/>
    <w:rsid w:val="000A19F6"/>
    <w:rsid w:val="000A20A5"/>
    <w:rsid w:val="000A5BE6"/>
    <w:rsid w:val="000B4EBB"/>
    <w:rsid w:val="000C101B"/>
    <w:rsid w:val="000C2D62"/>
    <w:rsid w:val="000C5158"/>
    <w:rsid w:val="000C7929"/>
    <w:rsid w:val="000D29CD"/>
    <w:rsid w:val="000D309F"/>
    <w:rsid w:val="000E07A3"/>
    <w:rsid w:val="000E473B"/>
    <w:rsid w:val="000E4827"/>
    <w:rsid w:val="000E4BD3"/>
    <w:rsid w:val="000F2EAE"/>
    <w:rsid w:val="000F5848"/>
    <w:rsid w:val="000F6B40"/>
    <w:rsid w:val="00101D6A"/>
    <w:rsid w:val="001048A9"/>
    <w:rsid w:val="001048C3"/>
    <w:rsid w:val="00112BD4"/>
    <w:rsid w:val="001131D6"/>
    <w:rsid w:val="00122917"/>
    <w:rsid w:val="00125DDF"/>
    <w:rsid w:val="00126FB5"/>
    <w:rsid w:val="00140B72"/>
    <w:rsid w:val="00141E39"/>
    <w:rsid w:val="00144B9D"/>
    <w:rsid w:val="00147FCA"/>
    <w:rsid w:val="00151EF7"/>
    <w:rsid w:val="00154B0E"/>
    <w:rsid w:val="00156874"/>
    <w:rsid w:val="00164DAD"/>
    <w:rsid w:val="0017210D"/>
    <w:rsid w:val="00180DA1"/>
    <w:rsid w:val="00186022"/>
    <w:rsid w:val="001954C7"/>
    <w:rsid w:val="00197DD6"/>
    <w:rsid w:val="001A40E3"/>
    <w:rsid w:val="001A74AC"/>
    <w:rsid w:val="001B05DB"/>
    <w:rsid w:val="001B1965"/>
    <w:rsid w:val="001B466C"/>
    <w:rsid w:val="001C0B89"/>
    <w:rsid w:val="001C14FE"/>
    <w:rsid w:val="001C1908"/>
    <w:rsid w:val="001C3031"/>
    <w:rsid w:val="001C7481"/>
    <w:rsid w:val="001E4263"/>
    <w:rsid w:val="001E6071"/>
    <w:rsid w:val="001E709D"/>
    <w:rsid w:val="001F0FDD"/>
    <w:rsid w:val="001F23B1"/>
    <w:rsid w:val="00202825"/>
    <w:rsid w:val="00204E5B"/>
    <w:rsid w:val="00210D6F"/>
    <w:rsid w:val="00211E91"/>
    <w:rsid w:val="0021764B"/>
    <w:rsid w:val="00222628"/>
    <w:rsid w:val="00223CDF"/>
    <w:rsid w:val="00224252"/>
    <w:rsid w:val="0022557E"/>
    <w:rsid w:val="00226221"/>
    <w:rsid w:val="00230DAC"/>
    <w:rsid w:val="00243A92"/>
    <w:rsid w:val="00246393"/>
    <w:rsid w:val="00256571"/>
    <w:rsid w:val="00257D33"/>
    <w:rsid w:val="0026289E"/>
    <w:rsid w:val="00262EA8"/>
    <w:rsid w:val="002727E0"/>
    <w:rsid w:val="002750BD"/>
    <w:rsid w:val="00286559"/>
    <w:rsid w:val="0029071E"/>
    <w:rsid w:val="002913AA"/>
    <w:rsid w:val="00292D08"/>
    <w:rsid w:val="00293159"/>
    <w:rsid w:val="00295BDC"/>
    <w:rsid w:val="00296094"/>
    <w:rsid w:val="0029775A"/>
    <w:rsid w:val="002A483D"/>
    <w:rsid w:val="002A52B2"/>
    <w:rsid w:val="002B4D84"/>
    <w:rsid w:val="002B51AF"/>
    <w:rsid w:val="002B5790"/>
    <w:rsid w:val="002B6D82"/>
    <w:rsid w:val="002C4516"/>
    <w:rsid w:val="002C52B4"/>
    <w:rsid w:val="002D13A0"/>
    <w:rsid w:val="002D61FE"/>
    <w:rsid w:val="002F4008"/>
    <w:rsid w:val="00302AEA"/>
    <w:rsid w:val="003040A9"/>
    <w:rsid w:val="00307006"/>
    <w:rsid w:val="003102E7"/>
    <w:rsid w:val="003138D9"/>
    <w:rsid w:val="00314FF4"/>
    <w:rsid w:val="00321DC7"/>
    <w:rsid w:val="00322E79"/>
    <w:rsid w:val="00327324"/>
    <w:rsid w:val="003314F2"/>
    <w:rsid w:val="00332A34"/>
    <w:rsid w:val="00335D36"/>
    <w:rsid w:val="00340D2F"/>
    <w:rsid w:val="00341612"/>
    <w:rsid w:val="003433B4"/>
    <w:rsid w:val="00353EEC"/>
    <w:rsid w:val="00356274"/>
    <w:rsid w:val="0036391C"/>
    <w:rsid w:val="00370CE1"/>
    <w:rsid w:val="00372119"/>
    <w:rsid w:val="00380BB7"/>
    <w:rsid w:val="00383BAB"/>
    <w:rsid w:val="00386DF5"/>
    <w:rsid w:val="00391BAF"/>
    <w:rsid w:val="003921D8"/>
    <w:rsid w:val="0039490A"/>
    <w:rsid w:val="003970E9"/>
    <w:rsid w:val="00397640"/>
    <w:rsid w:val="003A28D2"/>
    <w:rsid w:val="003B0687"/>
    <w:rsid w:val="003B65AE"/>
    <w:rsid w:val="003C40D5"/>
    <w:rsid w:val="003C4DEA"/>
    <w:rsid w:val="003C528A"/>
    <w:rsid w:val="003C546A"/>
    <w:rsid w:val="003C7D6C"/>
    <w:rsid w:val="003D2EF9"/>
    <w:rsid w:val="003D39E5"/>
    <w:rsid w:val="003D54E1"/>
    <w:rsid w:val="003D5F39"/>
    <w:rsid w:val="003D6163"/>
    <w:rsid w:val="003D6F21"/>
    <w:rsid w:val="003E2CA6"/>
    <w:rsid w:val="003F0D84"/>
    <w:rsid w:val="003F63B5"/>
    <w:rsid w:val="004118F5"/>
    <w:rsid w:val="00415E8B"/>
    <w:rsid w:val="00417E4C"/>
    <w:rsid w:val="004245F1"/>
    <w:rsid w:val="00425809"/>
    <w:rsid w:val="0042768E"/>
    <w:rsid w:val="00437EC5"/>
    <w:rsid w:val="004432FC"/>
    <w:rsid w:val="0044337D"/>
    <w:rsid w:val="00446EC9"/>
    <w:rsid w:val="00447FCC"/>
    <w:rsid w:val="00451103"/>
    <w:rsid w:val="00453772"/>
    <w:rsid w:val="004573A0"/>
    <w:rsid w:val="004610C1"/>
    <w:rsid w:val="00462329"/>
    <w:rsid w:val="00463422"/>
    <w:rsid w:val="0046621F"/>
    <w:rsid w:val="0048565B"/>
    <w:rsid w:val="00486613"/>
    <w:rsid w:val="00493A6C"/>
    <w:rsid w:val="00495D30"/>
    <w:rsid w:val="004975CD"/>
    <w:rsid w:val="004976C9"/>
    <w:rsid w:val="004A1170"/>
    <w:rsid w:val="004A124B"/>
    <w:rsid w:val="004A421A"/>
    <w:rsid w:val="004A50F9"/>
    <w:rsid w:val="004C39A7"/>
    <w:rsid w:val="004D0C58"/>
    <w:rsid w:val="004D600A"/>
    <w:rsid w:val="004E22A2"/>
    <w:rsid w:val="004E39BB"/>
    <w:rsid w:val="004E4C81"/>
    <w:rsid w:val="004E4D62"/>
    <w:rsid w:val="004E5676"/>
    <w:rsid w:val="004E77CD"/>
    <w:rsid w:val="004F01A4"/>
    <w:rsid w:val="004F0662"/>
    <w:rsid w:val="004F5174"/>
    <w:rsid w:val="004F5952"/>
    <w:rsid w:val="004F5E13"/>
    <w:rsid w:val="00501DE9"/>
    <w:rsid w:val="0050489F"/>
    <w:rsid w:val="005063C9"/>
    <w:rsid w:val="005067CC"/>
    <w:rsid w:val="005068BD"/>
    <w:rsid w:val="0051020E"/>
    <w:rsid w:val="00510FFC"/>
    <w:rsid w:val="0051719E"/>
    <w:rsid w:val="005178FA"/>
    <w:rsid w:val="005312A6"/>
    <w:rsid w:val="00535C2A"/>
    <w:rsid w:val="00536769"/>
    <w:rsid w:val="00547807"/>
    <w:rsid w:val="005535FE"/>
    <w:rsid w:val="00566C11"/>
    <w:rsid w:val="00570323"/>
    <w:rsid w:val="00571F89"/>
    <w:rsid w:val="005803DF"/>
    <w:rsid w:val="00581494"/>
    <w:rsid w:val="00582D2D"/>
    <w:rsid w:val="00585BB1"/>
    <w:rsid w:val="00595525"/>
    <w:rsid w:val="005958B2"/>
    <w:rsid w:val="005A06FA"/>
    <w:rsid w:val="005A4B15"/>
    <w:rsid w:val="005A59AB"/>
    <w:rsid w:val="005B050B"/>
    <w:rsid w:val="005D2502"/>
    <w:rsid w:val="005D4E1D"/>
    <w:rsid w:val="005E039A"/>
    <w:rsid w:val="005E1BEC"/>
    <w:rsid w:val="005E7159"/>
    <w:rsid w:val="005F2F31"/>
    <w:rsid w:val="00610E6F"/>
    <w:rsid w:val="00614FFA"/>
    <w:rsid w:val="006217DC"/>
    <w:rsid w:val="0062337B"/>
    <w:rsid w:val="00627F31"/>
    <w:rsid w:val="00644FC3"/>
    <w:rsid w:val="00645E70"/>
    <w:rsid w:val="006559C5"/>
    <w:rsid w:val="006564E8"/>
    <w:rsid w:val="00660AE3"/>
    <w:rsid w:val="00660C06"/>
    <w:rsid w:val="0067058E"/>
    <w:rsid w:val="006917FE"/>
    <w:rsid w:val="00693910"/>
    <w:rsid w:val="00693B45"/>
    <w:rsid w:val="006A23DD"/>
    <w:rsid w:val="006B0576"/>
    <w:rsid w:val="006C1348"/>
    <w:rsid w:val="006C2CE6"/>
    <w:rsid w:val="006D7BAA"/>
    <w:rsid w:val="006E3864"/>
    <w:rsid w:val="006E4314"/>
    <w:rsid w:val="006F6AA8"/>
    <w:rsid w:val="00703011"/>
    <w:rsid w:val="00706672"/>
    <w:rsid w:val="0071131E"/>
    <w:rsid w:val="00720573"/>
    <w:rsid w:val="00721164"/>
    <w:rsid w:val="00722E35"/>
    <w:rsid w:val="00724B41"/>
    <w:rsid w:val="0072728E"/>
    <w:rsid w:val="007301D4"/>
    <w:rsid w:val="007309DD"/>
    <w:rsid w:val="007331F5"/>
    <w:rsid w:val="007340C7"/>
    <w:rsid w:val="0074434A"/>
    <w:rsid w:val="007548F7"/>
    <w:rsid w:val="007551EB"/>
    <w:rsid w:val="00756B75"/>
    <w:rsid w:val="00760854"/>
    <w:rsid w:val="00760967"/>
    <w:rsid w:val="00761F13"/>
    <w:rsid w:val="007717AD"/>
    <w:rsid w:val="007732F2"/>
    <w:rsid w:val="00774ABE"/>
    <w:rsid w:val="00775148"/>
    <w:rsid w:val="00780EF3"/>
    <w:rsid w:val="00786CA3"/>
    <w:rsid w:val="007921B6"/>
    <w:rsid w:val="007A0DA6"/>
    <w:rsid w:val="007A3A73"/>
    <w:rsid w:val="007A6317"/>
    <w:rsid w:val="007B0565"/>
    <w:rsid w:val="007B11F5"/>
    <w:rsid w:val="007B1FD1"/>
    <w:rsid w:val="007C170C"/>
    <w:rsid w:val="007C43C3"/>
    <w:rsid w:val="007C7142"/>
    <w:rsid w:val="007D72B0"/>
    <w:rsid w:val="007E491D"/>
    <w:rsid w:val="00805B8D"/>
    <w:rsid w:val="0081282F"/>
    <w:rsid w:val="00813783"/>
    <w:rsid w:val="0082079B"/>
    <w:rsid w:val="0082488B"/>
    <w:rsid w:val="00826AAD"/>
    <w:rsid w:val="00830B78"/>
    <w:rsid w:val="00835702"/>
    <w:rsid w:val="00842870"/>
    <w:rsid w:val="00843AD9"/>
    <w:rsid w:val="00852AAF"/>
    <w:rsid w:val="00853EC0"/>
    <w:rsid w:val="00862653"/>
    <w:rsid w:val="0086656B"/>
    <w:rsid w:val="00870BA9"/>
    <w:rsid w:val="00871C52"/>
    <w:rsid w:val="008859A9"/>
    <w:rsid w:val="0089143E"/>
    <w:rsid w:val="00891CF3"/>
    <w:rsid w:val="0089275A"/>
    <w:rsid w:val="008931F8"/>
    <w:rsid w:val="00894B13"/>
    <w:rsid w:val="00897723"/>
    <w:rsid w:val="008A2CF6"/>
    <w:rsid w:val="008A30D2"/>
    <w:rsid w:val="008A348F"/>
    <w:rsid w:val="008A66E1"/>
    <w:rsid w:val="008B0A27"/>
    <w:rsid w:val="008B1432"/>
    <w:rsid w:val="008B3A14"/>
    <w:rsid w:val="008B49CD"/>
    <w:rsid w:val="008B5EFC"/>
    <w:rsid w:val="008C068B"/>
    <w:rsid w:val="008C1CDE"/>
    <w:rsid w:val="008C5AC5"/>
    <w:rsid w:val="008D1326"/>
    <w:rsid w:val="008D2241"/>
    <w:rsid w:val="008D2744"/>
    <w:rsid w:val="008D4109"/>
    <w:rsid w:val="008D5288"/>
    <w:rsid w:val="008D6F84"/>
    <w:rsid w:val="008D77EA"/>
    <w:rsid w:val="008E208D"/>
    <w:rsid w:val="008E311A"/>
    <w:rsid w:val="008E6243"/>
    <w:rsid w:val="008F1649"/>
    <w:rsid w:val="008F294E"/>
    <w:rsid w:val="008F6C22"/>
    <w:rsid w:val="00901FCE"/>
    <w:rsid w:val="00903E3E"/>
    <w:rsid w:val="009117A1"/>
    <w:rsid w:val="00912DE4"/>
    <w:rsid w:val="0091444D"/>
    <w:rsid w:val="0091638E"/>
    <w:rsid w:val="0091762A"/>
    <w:rsid w:val="00922D19"/>
    <w:rsid w:val="00940EEA"/>
    <w:rsid w:val="00942D66"/>
    <w:rsid w:val="009464A7"/>
    <w:rsid w:val="0095207E"/>
    <w:rsid w:val="00952C37"/>
    <w:rsid w:val="00953BD4"/>
    <w:rsid w:val="0095628D"/>
    <w:rsid w:val="009609AB"/>
    <w:rsid w:val="00960B01"/>
    <w:rsid w:val="009644D4"/>
    <w:rsid w:val="00971552"/>
    <w:rsid w:val="00981084"/>
    <w:rsid w:val="009815DE"/>
    <w:rsid w:val="00996958"/>
    <w:rsid w:val="009A0065"/>
    <w:rsid w:val="009A0C49"/>
    <w:rsid w:val="009A4056"/>
    <w:rsid w:val="009C1ECE"/>
    <w:rsid w:val="009C1F8D"/>
    <w:rsid w:val="009C5C48"/>
    <w:rsid w:val="009D2D03"/>
    <w:rsid w:val="009D4900"/>
    <w:rsid w:val="009D59C0"/>
    <w:rsid w:val="009E0D5B"/>
    <w:rsid w:val="009E52DB"/>
    <w:rsid w:val="009F2A3D"/>
    <w:rsid w:val="009F55E5"/>
    <w:rsid w:val="00A034E6"/>
    <w:rsid w:val="00A054E4"/>
    <w:rsid w:val="00A059F0"/>
    <w:rsid w:val="00A149D4"/>
    <w:rsid w:val="00A15513"/>
    <w:rsid w:val="00A17AB0"/>
    <w:rsid w:val="00A30584"/>
    <w:rsid w:val="00A4146A"/>
    <w:rsid w:val="00A445F0"/>
    <w:rsid w:val="00A447BE"/>
    <w:rsid w:val="00A46DF1"/>
    <w:rsid w:val="00A60E89"/>
    <w:rsid w:val="00A615AB"/>
    <w:rsid w:val="00A67D76"/>
    <w:rsid w:val="00A7300D"/>
    <w:rsid w:val="00A73A47"/>
    <w:rsid w:val="00A8014C"/>
    <w:rsid w:val="00A80D9E"/>
    <w:rsid w:val="00A81D3C"/>
    <w:rsid w:val="00A832D7"/>
    <w:rsid w:val="00A8495C"/>
    <w:rsid w:val="00A954FE"/>
    <w:rsid w:val="00AA0C30"/>
    <w:rsid w:val="00AA582F"/>
    <w:rsid w:val="00AB133B"/>
    <w:rsid w:val="00AB164B"/>
    <w:rsid w:val="00AB5AE2"/>
    <w:rsid w:val="00AB725A"/>
    <w:rsid w:val="00AB76F5"/>
    <w:rsid w:val="00AC361C"/>
    <w:rsid w:val="00AC3AFF"/>
    <w:rsid w:val="00AC60D7"/>
    <w:rsid w:val="00AD10CD"/>
    <w:rsid w:val="00AD3AF4"/>
    <w:rsid w:val="00AD4D88"/>
    <w:rsid w:val="00AD69B6"/>
    <w:rsid w:val="00AE064E"/>
    <w:rsid w:val="00AE44DF"/>
    <w:rsid w:val="00AF6CC0"/>
    <w:rsid w:val="00AF7F53"/>
    <w:rsid w:val="00B03967"/>
    <w:rsid w:val="00B0722B"/>
    <w:rsid w:val="00B072C8"/>
    <w:rsid w:val="00B131EC"/>
    <w:rsid w:val="00B1498A"/>
    <w:rsid w:val="00B203C3"/>
    <w:rsid w:val="00B211E2"/>
    <w:rsid w:val="00B21899"/>
    <w:rsid w:val="00B21D05"/>
    <w:rsid w:val="00B2749A"/>
    <w:rsid w:val="00B3591E"/>
    <w:rsid w:val="00B50295"/>
    <w:rsid w:val="00B50A3F"/>
    <w:rsid w:val="00B53CFB"/>
    <w:rsid w:val="00B55A24"/>
    <w:rsid w:val="00B641E0"/>
    <w:rsid w:val="00B6453E"/>
    <w:rsid w:val="00B91C3D"/>
    <w:rsid w:val="00B929EC"/>
    <w:rsid w:val="00B9480B"/>
    <w:rsid w:val="00BA75C7"/>
    <w:rsid w:val="00BB55D7"/>
    <w:rsid w:val="00BC109D"/>
    <w:rsid w:val="00BC1803"/>
    <w:rsid w:val="00BC3FFF"/>
    <w:rsid w:val="00BC6E0D"/>
    <w:rsid w:val="00BD6923"/>
    <w:rsid w:val="00BE397F"/>
    <w:rsid w:val="00BE7A4F"/>
    <w:rsid w:val="00C000BF"/>
    <w:rsid w:val="00C013BD"/>
    <w:rsid w:val="00C01733"/>
    <w:rsid w:val="00C0176D"/>
    <w:rsid w:val="00C04201"/>
    <w:rsid w:val="00C04456"/>
    <w:rsid w:val="00C05154"/>
    <w:rsid w:val="00C05299"/>
    <w:rsid w:val="00C05E2E"/>
    <w:rsid w:val="00C10335"/>
    <w:rsid w:val="00C1405B"/>
    <w:rsid w:val="00C148E1"/>
    <w:rsid w:val="00C27179"/>
    <w:rsid w:val="00C27C8E"/>
    <w:rsid w:val="00C36DD9"/>
    <w:rsid w:val="00C434D3"/>
    <w:rsid w:val="00C435BD"/>
    <w:rsid w:val="00C43DC9"/>
    <w:rsid w:val="00C46EFB"/>
    <w:rsid w:val="00C51EFD"/>
    <w:rsid w:val="00C53D3D"/>
    <w:rsid w:val="00C74CBE"/>
    <w:rsid w:val="00C75700"/>
    <w:rsid w:val="00C76ECF"/>
    <w:rsid w:val="00C8154E"/>
    <w:rsid w:val="00C86121"/>
    <w:rsid w:val="00C869F2"/>
    <w:rsid w:val="00C9236F"/>
    <w:rsid w:val="00CB55CA"/>
    <w:rsid w:val="00CB5E95"/>
    <w:rsid w:val="00CB6528"/>
    <w:rsid w:val="00CC280D"/>
    <w:rsid w:val="00CC297E"/>
    <w:rsid w:val="00CC2DE9"/>
    <w:rsid w:val="00CC36FD"/>
    <w:rsid w:val="00CC424C"/>
    <w:rsid w:val="00CD4B6D"/>
    <w:rsid w:val="00CE106A"/>
    <w:rsid w:val="00CE256E"/>
    <w:rsid w:val="00CE39C5"/>
    <w:rsid w:val="00CE4DA7"/>
    <w:rsid w:val="00CE6C9B"/>
    <w:rsid w:val="00CE718A"/>
    <w:rsid w:val="00CE751E"/>
    <w:rsid w:val="00CE7926"/>
    <w:rsid w:val="00CE7C79"/>
    <w:rsid w:val="00CF2D3D"/>
    <w:rsid w:val="00CF3F29"/>
    <w:rsid w:val="00CF7AEC"/>
    <w:rsid w:val="00D0197C"/>
    <w:rsid w:val="00D10496"/>
    <w:rsid w:val="00D12EED"/>
    <w:rsid w:val="00D21459"/>
    <w:rsid w:val="00D2350D"/>
    <w:rsid w:val="00D34BDB"/>
    <w:rsid w:val="00D376AA"/>
    <w:rsid w:val="00D440CE"/>
    <w:rsid w:val="00D44AEE"/>
    <w:rsid w:val="00D60E3B"/>
    <w:rsid w:val="00D61CC2"/>
    <w:rsid w:val="00D6235E"/>
    <w:rsid w:val="00D66CDC"/>
    <w:rsid w:val="00D708BA"/>
    <w:rsid w:val="00D72B95"/>
    <w:rsid w:val="00D73B67"/>
    <w:rsid w:val="00D77508"/>
    <w:rsid w:val="00D8609E"/>
    <w:rsid w:val="00D94F92"/>
    <w:rsid w:val="00DA4AAA"/>
    <w:rsid w:val="00DA5DEC"/>
    <w:rsid w:val="00DA7B9B"/>
    <w:rsid w:val="00DB3F05"/>
    <w:rsid w:val="00DC1201"/>
    <w:rsid w:val="00DC2272"/>
    <w:rsid w:val="00DD083B"/>
    <w:rsid w:val="00DE0B58"/>
    <w:rsid w:val="00DF10A8"/>
    <w:rsid w:val="00DF18F1"/>
    <w:rsid w:val="00DF3A31"/>
    <w:rsid w:val="00DF5483"/>
    <w:rsid w:val="00DF5DD7"/>
    <w:rsid w:val="00DF6D7A"/>
    <w:rsid w:val="00E01DCF"/>
    <w:rsid w:val="00E02597"/>
    <w:rsid w:val="00E07EA1"/>
    <w:rsid w:val="00E11FD8"/>
    <w:rsid w:val="00E1493C"/>
    <w:rsid w:val="00E15927"/>
    <w:rsid w:val="00E16201"/>
    <w:rsid w:val="00E2020C"/>
    <w:rsid w:val="00E204C0"/>
    <w:rsid w:val="00E316E4"/>
    <w:rsid w:val="00E33C80"/>
    <w:rsid w:val="00E35BC8"/>
    <w:rsid w:val="00E433E2"/>
    <w:rsid w:val="00E4462C"/>
    <w:rsid w:val="00E505AC"/>
    <w:rsid w:val="00E50778"/>
    <w:rsid w:val="00E549D8"/>
    <w:rsid w:val="00E5798E"/>
    <w:rsid w:val="00E6317B"/>
    <w:rsid w:val="00E66986"/>
    <w:rsid w:val="00E66992"/>
    <w:rsid w:val="00E716DC"/>
    <w:rsid w:val="00E72AA6"/>
    <w:rsid w:val="00E731ED"/>
    <w:rsid w:val="00E73FF4"/>
    <w:rsid w:val="00E95E6C"/>
    <w:rsid w:val="00EA1E48"/>
    <w:rsid w:val="00EA36E0"/>
    <w:rsid w:val="00EA4A52"/>
    <w:rsid w:val="00EA4C0E"/>
    <w:rsid w:val="00EA60BD"/>
    <w:rsid w:val="00EA6BFD"/>
    <w:rsid w:val="00EB0AF4"/>
    <w:rsid w:val="00EB0D5F"/>
    <w:rsid w:val="00EB15C6"/>
    <w:rsid w:val="00EB1E96"/>
    <w:rsid w:val="00EB6527"/>
    <w:rsid w:val="00EB7141"/>
    <w:rsid w:val="00EB7674"/>
    <w:rsid w:val="00EC2C71"/>
    <w:rsid w:val="00ED04E5"/>
    <w:rsid w:val="00ED25B9"/>
    <w:rsid w:val="00ED6E88"/>
    <w:rsid w:val="00EE335E"/>
    <w:rsid w:val="00EE705C"/>
    <w:rsid w:val="00EF052A"/>
    <w:rsid w:val="00EF15D3"/>
    <w:rsid w:val="00EF2BF8"/>
    <w:rsid w:val="00EF4356"/>
    <w:rsid w:val="00F00B8C"/>
    <w:rsid w:val="00F020C5"/>
    <w:rsid w:val="00F054EA"/>
    <w:rsid w:val="00F0650D"/>
    <w:rsid w:val="00F11047"/>
    <w:rsid w:val="00F218CA"/>
    <w:rsid w:val="00F22BC2"/>
    <w:rsid w:val="00F277A1"/>
    <w:rsid w:val="00F3142C"/>
    <w:rsid w:val="00F33064"/>
    <w:rsid w:val="00F40592"/>
    <w:rsid w:val="00F40F1E"/>
    <w:rsid w:val="00F42CE9"/>
    <w:rsid w:val="00F42E88"/>
    <w:rsid w:val="00F44286"/>
    <w:rsid w:val="00F516E0"/>
    <w:rsid w:val="00F539D4"/>
    <w:rsid w:val="00F55D0D"/>
    <w:rsid w:val="00F5739A"/>
    <w:rsid w:val="00F638F2"/>
    <w:rsid w:val="00F65309"/>
    <w:rsid w:val="00F67CDA"/>
    <w:rsid w:val="00F73067"/>
    <w:rsid w:val="00F75BAE"/>
    <w:rsid w:val="00F75E18"/>
    <w:rsid w:val="00F8291E"/>
    <w:rsid w:val="00F82BE0"/>
    <w:rsid w:val="00F93094"/>
    <w:rsid w:val="00F9355F"/>
    <w:rsid w:val="00FA17A1"/>
    <w:rsid w:val="00FA4805"/>
    <w:rsid w:val="00FB2BC3"/>
    <w:rsid w:val="00FB3FD7"/>
    <w:rsid w:val="00FB6842"/>
    <w:rsid w:val="00FC2479"/>
    <w:rsid w:val="00FC3C94"/>
    <w:rsid w:val="00FD089D"/>
    <w:rsid w:val="00FD2D43"/>
    <w:rsid w:val="00FE19F3"/>
    <w:rsid w:val="00FE1CA7"/>
    <w:rsid w:val="00FE4ED5"/>
    <w:rsid w:val="00FE7AB9"/>
    <w:rsid w:val="00FF705B"/>
    <w:rsid w:val="00FF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1D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1D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81D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CFCDFBFFC430164F778AC8842C31FAE6077F3996E4AB13AC45D5135C216364FAA51C2908CE6AEi4W0F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48CFCDFBFFC430164F778AC8842C31FAE6077F3996E4AB13AC45D5135C216364FAA51C2908CE6ACi4W1F" TargetMode="External"/><Relationship Id="rId7" Type="http://schemas.openxmlformats.org/officeDocument/2006/relationships/hyperlink" Target="consultantplus://offline/ref=C48CFCDFBFFC430164F778AC8842C31FAE6077F3996E4AB13AC45D5135C216364FAA51C2908CE6AEi4W1F" TargetMode="Externa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C48CFCDFBFFC430164F778AC8842C31FAE6272FF926A4AB13AC45D5135C216364FAA51C2908CE6AAi4WB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C48CFCDFBFFC430164F778AC8842C31FAE6077F3996E4AB13AC45D5135C216364FAA51C2908CE6AAi4W9F" TargetMode="External"/><Relationship Id="rId11" Type="http://schemas.openxmlformats.org/officeDocument/2006/relationships/hyperlink" Target="consultantplus://offline/ref=C48CFCDFBFFC430164F778AC8842C31FAE6272FF926A4AB13AC45D5135C216364FAA51C2908CE6AAi4WBF" TargetMode="External"/><Relationship Id="rId24" Type="http://schemas.openxmlformats.org/officeDocument/2006/relationships/hyperlink" Target="consultantplus://offline/ref=C48CFCDFBFFC430164F778AC8842C31FAE6077F3996E4AB13AC45D5135C216364FAA51C2908CE7A9i4WCF" TargetMode="External"/><Relationship Id="rId5" Type="http://schemas.openxmlformats.org/officeDocument/2006/relationships/hyperlink" Target="consultantplus://offline/ref=C48CFCDFBFFC430164F778AC8842C31FAE6077F3996E4AB13AC45D5135C216364FAA51C2908CE6AAi4W9F" TargetMode="External"/><Relationship Id="rId15" Type="http://schemas.openxmlformats.org/officeDocument/2006/relationships/image" Target="media/image4.wmf"/><Relationship Id="rId23" Type="http://schemas.openxmlformats.org/officeDocument/2006/relationships/hyperlink" Target="consultantplus://offline/ref=C48CFCDFBFFC430164F778AC8842C31FAE6077F3996E4AB13AC45D5135C216364FAA51C2908CE7AAi4W9F" TargetMode="External"/><Relationship Id="rId10" Type="http://schemas.openxmlformats.org/officeDocument/2006/relationships/hyperlink" Target="consultantplus://offline/ref=C48CFCDFBFFC430164F778AC8842C31FAE6077F3996E4AB13AC45D5135C216364FAA51C2908CE6ACi4WCF" TargetMode="External"/><Relationship Id="rId19" Type="http://schemas.openxmlformats.org/officeDocument/2006/relationships/hyperlink" Target="consultantplus://offline/ref=C48CFCDFBFFC430164F778AC8842C31FAE6272FF926A4AB13AC45D5135C216364FAA51C2908CE6AAi4WBF" TargetMode="External"/><Relationship Id="rId4" Type="http://schemas.openxmlformats.org/officeDocument/2006/relationships/hyperlink" Target="consultantplus://offline/ref=C48CFCDFBFFC430164F778AC8842C31FAE6372FE926A4AB13AC45D5135C216364FAA51C2908CE6A9i4W9F" TargetMode="External"/><Relationship Id="rId9" Type="http://schemas.openxmlformats.org/officeDocument/2006/relationships/hyperlink" Target="consultantplus://offline/ref=C48CFCDFBFFC430164F778AC8842C31FAE6077F3996E4AB13AC45D5135C216364FAA51C2908CE6ACi4W9F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1645</Words>
  <Characters>9381</Characters>
  <Application>Microsoft Office Word</Application>
  <DocSecurity>0</DocSecurity>
  <Lines>78</Lines>
  <Paragraphs>22</Paragraphs>
  <ScaleCrop>false</ScaleCrop>
  <Company/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0901</dc:creator>
  <cp:keywords/>
  <dc:description/>
  <cp:lastModifiedBy>0901</cp:lastModifiedBy>
  <cp:revision>2</cp:revision>
  <dcterms:created xsi:type="dcterms:W3CDTF">2012-10-12T06:10:00Z</dcterms:created>
  <dcterms:modified xsi:type="dcterms:W3CDTF">2012-10-12T06:10:00Z</dcterms:modified>
</cp:coreProperties>
</file>