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FF" w:rsidRDefault="005E3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3BFF" w:rsidRDefault="005E3BF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E3BFF" w:rsidRDefault="005E3BFF">
      <w:pPr>
        <w:pStyle w:val="ConsPlusTitle"/>
        <w:widowControl/>
        <w:jc w:val="center"/>
      </w:pPr>
    </w:p>
    <w:p w:rsidR="005E3BFF" w:rsidRDefault="005E3BFF">
      <w:pPr>
        <w:pStyle w:val="ConsPlusTitle"/>
        <w:widowControl/>
        <w:jc w:val="center"/>
      </w:pPr>
      <w:r>
        <w:t>ПОСТАНОВЛЕНИЕ</w:t>
      </w:r>
    </w:p>
    <w:p w:rsidR="005E3BFF" w:rsidRDefault="005E3BFF">
      <w:pPr>
        <w:pStyle w:val="ConsPlusTitle"/>
        <w:widowControl/>
        <w:jc w:val="center"/>
      </w:pPr>
      <w:r>
        <w:t>от 1 июня 2010 г. N 391</w:t>
      </w:r>
    </w:p>
    <w:p w:rsidR="005E3BFF" w:rsidRDefault="005E3BFF">
      <w:pPr>
        <w:pStyle w:val="ConsPlusTitle"/>
        <w:widowControl/>
        <w:jc w:val="center"/>
      </w:pPr>
    </w:p>
    <w:p w:rsidR="005E3BFF" w:rsidRDefault="005E3BFF">
      <w:pPr>
        <w:pStyle w:val="ConsPlusTitle"/>
        <w:widowControl/>
        <w:jc w:val="center"/>
      </w:pPr>
      <w:r>
        <w:t>О ПОРЯДКЕ</w:t>
      </w:r>
    </w:p>
    <w:p w:rsidR="005E3BFF" w:rsidRDefault="005E3BFF">
      <w:pPr>
        <w:pStyle w:val="ConsPlusTitle"/>
        <w:widowControl/>
        <w:jc w:val="center"/>
      </w:pPr>
      <w:r>
        <w:t>СОЗДАНИЯ ГОСУДАРСТВЕННОЙ ИНФОРМАЦИОННОЙ СИСТЕМЫ</w:t>
      </w:r>
    </w:p>
    <w:p w:rsidR="005E3BFF" w:rsidRDefault="005E3BFF">
      <w:pPr>
        <w:pStyle w:val="ConsPlusTitle"/>
        <w:widowControl/>
        <w:jc w:val="center"/>
      </w:pPr>
      <w:r>
        <w:t>В ОБЛАСТИ ЭНЕРГОСБЕРЕЖЕНИЯ И ПОВЫШЕНИЯ ЭНЕРГЕТИЧЕСКОЙ</w:t>
      </w:r>
    </w:p>
    <w:p w:rsidR="005E3BFF" w:rsidRDefault="005E3BFF">
      <w:pPr>
        <w:pStyle w:val="ConsPlusTitle"/>
        <w:widowControl/>
        <w:jc w:val="center"/>
      </w:pPr>
      <w:r>
        <w:t>ЭФФЕКТИВНОСТИ И УСЛОВИЙ ДЛЯ ЕЕ ФУНКЦИОНИРОВАНИЯ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энергетики Российской Федерации: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5-месячный срок разработать по согласованию с федеральными органами исполнительной власти, осуществляющими в соответствии с настоящим Постановлением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(далее - государственная информационная система), и представить в установленном порядке в Правительство Российской Федерации проект акта, определяющего правила представления указанными федеральными органами исполнительной власти информации для включения в государственную</w:t>
      </w:r>
      <w:proofErr w:type="gramEnd"/>
      <w:r>
        <w:rPr>
          <w:rFonts w:ascii="Calibri" w:hAnsi="Calibri" w:cs="Calibri"/>
        </w:rPr>
        <w:t xml:space="preserve"> информационную систему, в том числе периодичность и форму представления указанной информации;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5-месячный срок разработать и представить в установленном порядке в Правительство Российской Федерации проект акта, определяющего правила представления органами государственной власти субъектов Российской Федерации и органами местного самоуправления информации для включения в государственную информационную систему, в том числе периодичность и форму представления информации;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9-месячный срок обеспечить создание государственной информационной системы, условия для ее функционирования и ввод в эксплуатацию.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финансов Российской Федерации предусматривать выделение Министерству энергетики Российской Федерации бюджетных ассигнований федерального бюджета на обеспечение создания государственной информационной системы и условий для ее функционирования.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и органам местного самоуправления определить соответственно орган исполнительной власти субъекта Российской Федерации и орган местного самоуправления, уполномоченные представлять информацию для включения в государственную информационную систему, и направить сведения об указанных органах в Министерство энергетики Российской Федерации.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Реализация предусмотренных настоящим Постановлением полномочий федеральных органов исполнительной власти по представлению информации для включения в государственную информационную систему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6" w:history="1">
        <w:r>
          <w:rPr>
            <w:rFonts w:ascii="Calibri" w:hAnsi="Calibri" w:cs="Calibri"/>
            <w:color w:val="0000FF"/>
          </w:rPr>
          <w:t>Пункты 6</w:t>
        </w:r>
      </w:hyperlink>
      <w:r>
        <w:rPr>
          <w:rFonts w:ascii="Calibri" w:hAnsi="Calibri" w:cs="Calibri"/>
        </w:rPr>
        <w:t xml:space="preserve"> - </w:t>
      </w:r>
      <w:hyperlink r:id="rId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вступают в силу через 9 месяцев со дня официального опубликования настоящего Постановления.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июня 2010 г. N 391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BFF" w:rsidRDefault="005E3BFF">
      <w:pPr>
        <w:pStyle w:val="ConsPlusTitle"/>
        <w:widowControl/>
        <w:jc w:val="center"/>
      </w:pPr>
      <w:r>
        <w:t>ПРАВИЛА</w:t>
      </w:r>
    </w:p>
    <w:p w:rsidR="005E3BFF" w:rsidRDefault="005E3BFF">
      <w:pPr>
        <w:pStyle w:val="ConsPlusTitle"/>
        <w:widowControl/>
        <w:jc w:val="center"/>
      </w:pPr>
      <w:r>
        <w:t>СОЗДАНИЯ ГОСУДАРСТВЕННОЙ ИНФОРМАЦИОННОЙ СИСТЕМЫ</w:t>
      </w:r>
    </w:p>
    <w:p w:rsidR="005E3BFF" w:rsidRDefault="005E3BFF">
      <w:pPr>
        <w:pStyle w:val="ConsPlusTitle"/>
        <w:widowControl/>
        <w:jc w:val="center"/>
      </w:pPr>
      <w:r>
        <w:t>В ОБЛАСТИ ЭНЕРГОСБЕРЕЖЕНИЯ И ПОВЫШЕНИЯ ЭНЕРГЕТИЧЕСКОЙ</w:t>
      </w:r>
    </w:p>
    <w:p w:rsidR="005E3BFF" w:rsidRDefault="005E3BFF">
      <w:pPr>
        <w:pStyle w:val="ConsPlusTitle"/>
        <w:widowControl/>
        <w:jc w:val="center"/>
      </w:pPr>
      <w:r>
        <w:t>ЭФФЕКТИВНОСТИ И УСЛОВИЙ ДЛЯ ЕЕ ФУНКЦИОНИРОВАНИЯ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создания государственной информационной системы в области энергосбережения и повышения энергетической эффективности (далее - государственная информационная система) и условий для ее функционирования, а также перечень информации в области энергосбережения и повышения энергетической эффективности, подлежащей включению в государственную информационную систему.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Государственная информационная система представляет собой совокупность установленной </w:t>
      </w:r>
      <w:hyperlink r:id="rId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 информации, а также информационных технологий и технических средств, обеспечивающих ее обработку.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обеспечение функционирования государственной информационной системы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информации, информационных технологиях и о защите информации,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настоящими Правилами.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Государственная информационная система создается и функционирует в целях представления физическим лицам, организациям, органам государственной власти и органам местного самоуправления актуальной информации о требованиях </w:t>
      </w:r>
      <w:hyperlink r:id="rId1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</w:t>
      </w:r>
      <w:proofErr w:type="gramEnd"/>
      <w:r>
        <w:rPr>
          <w:rFonts w:ascii="Calibri" w:hAnsi="Calibri" w:cs="Calibri"/>
        </w:rPr>
        <w:t xml:space="preserve"> наиболее эффективных </w:t>
      </w:r>
      <w:proofErr w:type="gramStart"/>
      <w:r>
        <w:rPr>
          <w:rFonts w:ascii="Calibri" w:hAnsi="Calibri" w:cs="Calibri"/>
        </w:rPr>
        <w:t>проектах</w:t>
      </w:r>
      <w:proofErr w:type="gramEnd"/>
      <w:r>
        <w:rPr>
          <w:rFonts w:ascii="Calibri" w:hAnsi="Calibri" w:cs="Calibri"/>
        </w:rPr>
        <w:t xml:space="preserve"> и о выдающихся достижениях в области энергосбережения и повышения энергетической эффективности.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Создание государственной информационной системы и условий для ее функционирования осуществляется </w:t>
      </w:r>
      <w:hyperlink r:id="rId12" w:history="1">
        <w:r>
          <w:rPr>
            <w:rFonts w:ascii="Calibri" w:hAnsi="Calibri" w:cs="Calibri"/>
            <w:color w:val="0000FF"/>
          </w:rPr>
          <w:t>Министерством</w:t>
        </w:r>
      </w:hyperlink>
      <w:r>
        <w:rPr>
          <w:rFonts w:ascii="Calibri" w:hAnsi="Calibri" w:cs="Calibri"/>
        </w:rPr>
        <w:t xml:space="preserve"> энергетики Российской Федерации, которое является оператором государственной информационной системы.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содержащаяся в государственной информационной системе, включает в себя сведения, установленные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а также: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 о ходе и результатах проведения мероприятий по энергосбережению и повышению энергетической эффективности в отношении государственного, муниципального и частного жилищных фондов;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средние показатели энергетической эффективности зданий, строений и сооружений, вводимых в эксплуатацию после строительства, реконструкции или капитального ремонта;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количество многоквартирных домов, вводимых в эксплуатацию после строительства, реконструкции или капитального ремонта, относимых к разным классам энергетической эффективности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показатели энергоемкости экономики Российской Федерации, в том числе ее отраслей;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о потенциале снижения показателей энергоемкости экономики Российской Федерации, в том числе ее отраслей;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данные о наилучших мировых и российских достижениях в области энергосбережения и повышения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установленные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6 вступает в силу через 9 месяцев со дня официального опубликования (</w:t>
      </w:r>
      <w:hyperlink r:id="rId15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Информация, предусмотренная </w:t>
      </w:r>
      <w:hyperlink r:id="rId16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настоящих Правил, формируется оператором государственной информационной системы на основе сбора и обработки информации, предусмотренной </w:t>
      </w:r>
      <w:hyperlink r:id="rId17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7 вступает в силу через 9 месяцев со дня официального опубликования (</w:t>
      </w:r>
      <w:hyperlink r:id="rId19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Оператор государственной информационной системы в целях формирования государственной информационной системы осуществляет обработку следующей информации: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данные о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организациях в области энергетического обследования, включенных в реестр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сведения, полученные в ходе обработки, систематизации и анализа данных энергетических паспортов, составленных по результатам обязательных и добровольных энергетических обследований;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и основные результаты обязательных энергетических обследований;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о наиболее результативных мероприятиях по энергосбережению и повышению энергетической эффективности в топливно-энергетическом комплексе;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8 вступает в силу через 9 месяцев со дня официального опубликования (</w:t>
      </w:r>
      <w:hyperlink r:id="rId2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Федеральные органы исполнительной власти представляют оператору государственной информационной системы информацию, включающую в себя следующие сведения: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Министерство экономического развития Российской Федерации: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о сложившейся практике заключения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в том числе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заключенных для обеспечения государственных и муниципальных нужд, и об объеме планируемой экономии энергетических ресурсов при реализации таких договоров (контрактов);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наиболее результативных мероприятиях по энергосбережению и повышению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перспективные направления энергосбережения и повышения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Министерство регионального развития Российской Федерации - данные о ходе и результатах осуществления мероприятий по энергосбережению и повышению энергетической </w:t>
      </w:r>
      <w:r>
        <w:rPr>
          <w:rFonts w:ascii="Calibri" w:hAnsi="Calibri" w:cs="Calibri"/>
        </w:rPr>
        <w:lastRenderedPageBreak/>
        <w:t>эффективности в жилищном фонде, в том числе в рамках деятельности государственной корпорации - Фонда содействия реформированию жилищно-коммунального хозяйства;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промышленности и торговли Российской Федерации: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продукции и перечень технологических процессов, связанных с использованием энергетических ресурсов и имеющих высокую энергетическую эффективность;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Министерство финансов Российской Федерации - объемы и направления расходования бюджетных средств, выделенных на реализацию мероприятий по энергосбережению и повышению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Министерство образования и науки Российской Федерации - сведения о наилучших мировых и российских достижениях в области энергосбережения и энергетической эффективности,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том числе в рамках реализации федеральной целевой </w:t>
      </w:r>
      <w:hyperlink r:id="rId21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"Исследования и разработки по приоритетным направлениям развития научно-технологического комплекса России на 2007 - 2012 годы";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Федеральная служба по тарифам -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Федеральная служба по надзору в сфере защиты прав потребителей и благополучия человека и Федеральная антимонопольная служба - данные о нарушениях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эффективности, выявленных в ходе выполнения этими органами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  <w:proofErr w:type="gramEnd"/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Федеральная служба государственной статистики - сведения, полученные в ходе осуществления государственного статистического учета в области энергосбережения и повышения энергетической эффективности, включая сведения об объемах использования энергетических ресурсов, о затратах на оплату энергетических ресурсов и об оснащенности приборами учета используемых энергетических ресурсов;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Федеральная служба по экологическому, технологическому и атомному надзору: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количество зданий, строений и сооружений, вводимых в эксплуатацию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показатели в области энергетической эффективности вводимых в эксплуатацию зданий, строений и сооружений;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выполнении требований об оснащенности приборами учета используемых энергетических ресурсов нежилых зданий, строений и сооружений - в части зданий, строений и сооружений, отнесенных к объектам государственного контроля (надзора), осуществляемого указанной Службой;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о нарушениях </w:t>
      </w:r>
      <w:hyperlink r:id="rId2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эффективности, выявленных в ходе выполнения указанной Службой возложенной на нее государственной функции по осуществлению государственного контроля (надзора) в области энергосбережения и повышения энергетической эффективности.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9 вступает в силу через 9 месяцев со дня официального опубликования (</w:t>
      </w:r>
      <w:hyperlink r:id="rId25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 государственной власти каждого субъекта Российской Федерации представляет оператору государственной информационной системы информацию, включающую в себя следующие сведения: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региональные программы в области энергосбережения и повышения энергетической эффективности, информация о ходе их реализации;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данные об оснащенности приборами учета используемых энергетических </w:t>
      </w:r>
      <w:proofErr w:type="gramStart"/>
      <w:r>
        <w:rPr>
          <w:rFonts w:ascii="Calibri" w:hAnsi="Calibri" w:cs="Calibri"/>
        </w:rPr>
        <w:t>ресурсов объектов жилищного фонда субъекта Российской Федерации</w:t>
      </w:r>
      <w:proofErr w:type="gramEnd"/>
      <w:r>
        <w:rPr>
          <w:rFonts w:ascii="Calibri" w:hAnsi="Calibri" w:cs="Calibri"/>
        </w:rPr>
        <w:t>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данные о сложившейся практике заключения и исполнения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заключенных для нужд субъекта Российской Федерации, и объем планируемой экономии энергетических ресурсов при реализации таких договоров (контрактов);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данные о нарушениях </w:t>
      </w:r>
      <w:hyperlink r:id="rId2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эффективности,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нормативные правовые акты субъекта Российской Федерации об энергосбережении и о повышении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данные об объеме и о структуре производства, потребления и передачи энергетических ресурсов на территории субъекта Российской Федерации;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данные о формах и объемах осуществляемой субъектом Российской Федерации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установленные органом государственной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10 вступает в силу через 9 месяцев со дня официального опубликования (</w:t>
      </w:r>
      <w:hyperlink r:id="rId27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муниципальные нормативные акты об энергосбережении и повышении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об оснащенности приборами учета используемых энергетических ресурсов объектов муниципального жилищного фонда;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данные о сложившейся практике заключения и исполнения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формы и объем осуществляемой муниципальным образованием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</w:t>
      </w:r>
      <w:proofErr w:type="gramEnd"/>
      <w:r>
        <w:rPr>
          <w:rFonts w:ascii="Calibri" w:hAnsi="Calibri" w:cs="Calibri"/>
        </w:rPr>
        <w:t xml:space="preserve"> Информация формируется с использованием данных, содержащихся в информационных системах обеспечения градостроительной деятельности.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Доступ физических лиц, организаций, органов государственной власти и органов местного самоуправления к информации, включенной в государственную информационную систему, обеспечивается путем ее размещения на официальном сайте оператора государственной информационной системы, на официальных сайтах органов государственной власти субъектов Российской Федерации и органов местного самоуправления в сети Интернет.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оператора государственной информационной системы размещается информация, обобщенная по Российской Федерации, по субъектам Российской Федерации, по муниципальным образованиям, отраслям экономики Российской Федерации, в том числе в отношении жилищно-коммунального хозяйства, и по иным параметрам, определяемым оператором государственной информационной системы.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уполномоченных органов государственной власти субъектов Российской Федерации и органов местного самоуправления в сети Интернет размещается информация по соответствующему субъекту Российской Федерации и муниципальному образованию.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размещенная на указанных сайтах в сети Интернет, подлежит обновлению не реже 1 раза в квартал.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Информация, включенная в государственную информационную систему, подлежит раскрытию в соответствии с законодательством Российской Федерации.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информационная система осуществляет информационное взаимодействие с единой вертикально интегрированной государственной автоматизированной информационной системой "Управление".</w:t>
      </w: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BFF" w:rsidRDefault="005E3BF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F5848" w:rsidRDefault="000F5848"/>
    <w:sectPr w:rsidR="000F5848" w:rsidSect="00A5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FF"/>
    <w:rsid w:val="00004D07"/>
    <w:rsid w:val="00013457"/>
    <w:rsid w:val="00015E25"/>
    <w:rsid w:val="00065BC7"/>
    <w:rsid w:val="00070D9E"/>
    <w:rsid w:val="00071BCA"/>
    <w:rsid w:val="00097014"/>
    <w:rsid w:val="000C101B"/>
    <w:rsid w:val="000C5158"/>
    <w:rsid w:val="000E4827"/>
    <w:rsid w:val="000F5848"/>
    <w:rsid w:val="001048A9"/>
    <w:rsid w:val="00112BD4"/>
    <w:rsid w:val="00141E39"/>
    <w:rsid w:val="00151EF7"/>
    <w:rsid w:val="00154B0E"/>
    <w:rsid w:val="00164DAD"/>
    <w:rsid w:val="00186022"/>
    <w:rsid w:val="001A40E3"/>
    <w:rsid w:val="001B1965"/>
    <w:rsid w:val="00204E5B"/>
    <w:rsid w:val="00211E91"/>
    <w:rsid w:val="00224252"/>
    <w:rsid w:val="0022557E"/>
    <w:rsid w:val="00230DAC"/>
    <w:rsid w:val="00243A92"/>
    <w:rsid w:val="00286559"/>
    <w:rsid w:val="00292D08"/>
    <w:rsid w:val="00295BDC"/>
    <w:rsid w:val="002B5790"/>
    <w:rsid w:val="00302AEA"/>
    <w:rsid w:val="00307006"/>
    <w:rsid w:val="00314FF4"/>
    <w:rsid w:val="00321DC7"/>
    <w:rsid w:val="00370CE1"/>
    <w:rsid w:val="00372119"/>
    <w:rsid w:val="00397640"/>
    <w:rsid w:val="003D39E5"/>
    <w:rsid w:val="003E2CA6"/>
    <w:rsid w:val="003F0D84"/>
    <w:rsid w:val="00425809"/>
    <w:rsid w:val="0042768E"/>
    <w:rsid w:val="00437EC5"/>
    <w:rsid w:val="00446EC9"/>
    <w:rsid w:val="004573A0"/>
    <w:rsid w:val="004610C1"/>
    <w:rsid w:val="0046621F"/>
    <w:rsid w:val="004975CD"/>
    <w:rsid w:val="004A421A"/>
    <w:rsid w:val="004E5676"/>
    <w:rsid w:val="004F01A4"/>
    <w:rsid w:val="0051020E"/>
    <w:rsid w:val="005312A6"/>
    <w:rsid w:val="005803DF"/>
    <w:rsid w:val="005D2502"/>
    <w:rsid w:val="005E1BEC"/>
    <w:rsid w:val="005E3BFF"/>
    <w:rsid w:val="005E7159"/>
    <w:rsid w:val="006564E8"/>
    <w:rsid w:val="006917FE"/>
    <w:rsid w:val="006B0576"/>
    <w:rsid w:val="0071131E"/>
    <w:rsid w:val="00724B41"/>
    <w:rsid w:val="0072728E"/>
    <w:rsid w:val="007548F7"/>
    <w:rsid w:val="007551EB"/>
    <w:rsid w:val="007717AD"/>
    <w:rsid w:val="00775148"/>
    <w:rsid w:val="007A0DA6"/>
    <w:rsid w:val="007B0565"/>
    <w:rsid w:val="007C43C3"/>
    <w:rsid w:val="007C7142"/>
    <w:rsid w:val="007E491D"/>
    <w:rsid w:val="00826AAD"/>
    <w:rsid w:val="00853EC0"/>
    <w:rsid w:val="0086656B"/>
    <w:rsid w:val="00871C52"/>
    <w:rsid w:val="00894B13"/>
    <w:rsid w:val="008A2CF6"/>
    <w:rsid w:val="008B49CD"/>
    <w:rsid w:val="008D6F84"/>
    <w:rsid w:val="008E208D"/>
    <w:rsid w:val="008F6C22"/>
    <w:rsid w:val="00903E3E"/>
    <w:rsid w:val="00940EEA"/>
    <w:rsid w:val="0095207E"/>
    <w:rsid w:val="00953BD4"/>
    <w:rsid w:val="00981084"/>
    <w:rsid w:val="009A4056"/>
    <w:rsid w:val="009C07E5"/>
    <w:rsid w:val="009D4900"/>
    <w:rsid w:val="009D59C0"/>
    <w:rsid w:val="009F2A3D"/>
    <w:rsid w:val="009F55E5"/>
    <w:rsid w:val="00A034E6"/>
    <w:rsid w:val="00A054E4"/>
    <w:rsid w:val="00A46DF1"/>
    <w:rsid w:val="00A60E89"/>
    <w:rsid w:val="00A8014C"/>
    <w:rsid w:val="00A832D7"/>
    <w:rsid w:val="00AB725A"/>
    <w:rsid w:val="00AC60D7"/>
    <w:rsid w:val="00AD4D88"/>
    <w:rsid w:val="00AE44DF"/>
    <w:rsid w:val="00AF6CC0"/>
    <w:rsid w:val="00B03967"/>
    <w:rsid w:val="00B072C8"/>
    <w:rsid w:val="00B131EC"/>
    <w:rsid w:val="00B203C3"/>
    <w:rsid w:val="00B21899"/>
    <w:rsid w:val="00B3591E"/>
    <w:rsid w:val="00B91C3D"/>
    <w:rsid w:val="00B9480B"/>
    <w:rsid w:val="00BC109D"/>
    <w:rsid w:val="00BD6923"/>
    <w:rsid w:val="00C0176D"/>
    <w:rsid w:val="00C04456"/>
    <w:rsid w:val="00C05E2E"/>
    <w:rsid w:val="00C435BD"/>
    <w:rsid w:val="00C46EFB"/>
    <w:rsid w:val="00CB6528"/>
    <w:rsid w:val="00CC2DE9"/>
    <w:rsid w:val="00CE106A"/>
    <w:rsid w:val="00CE39C5"/>
    <w:rsid w:val="00CE4DA7"/>
    <w:rsid w:val="00CE6C9B"/>
    <w:rsid w:val="00CE7C79"/>
    <w:rsid w:val="00D376AA"/>
    <w:rsid w:val="00D44AEE"/>
    <w:rsid w:val="00D60E3B"/>
    <w:rsid w:val="00D61CC2"/>
    <w:rsid w:val="00D6235E"/>
    <w:rsid w:val="00D66CDC"/>
    <w:rsid w:val="00D708BA"/>
    <w:rsid w:val="00D72B95"/>
    <w:rsid w:val="00D77508"/>
    <w:rsid w:val="00D94F92"/>
    <w:rsid w:val="00DC2272"/>
    <w:rsid w:val="00DD083B"/>
    <w:rsid w:val="00E07EA1"/>
    <w:rsid w:val="00E11FD8"/>
    <w:rsid w:val="00E35BC8"/>
    <w:rsid w:val="00E4462C"/>
    <w:rsid w:val="00E549D8"/>
    <w:rsid w:val="00E5798E"/>
    <w:rsid w:val="00E73FF4"/>
    <w:rsid w:val="00EA60BD"/>
    <w:rsid w:val="00EB15C6"/>
    <w:rsid w:val="00ED6E88"/>
    <w:rsid w:val="00F0650D"/>
    <w:rsid w:val="00F11047"/>
    <w:rsid w:val="00F33064"/>
    <w:rsid w:val="00F40F1E"/>
    <w:rsid w:val="00F539D4"/>
    <w:rsid w:val="00F5739A"/>
    <w:rsid w:val="00F638F2"/>
    <w:rsid w:val="00F82BE0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B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575EE8120FC573D764B63D40E24200FAF52BE3F730F68D28F81354FE6N3L" TargetMode="External"/><Relationship Id="rId13" Type="http://schemas.openxmlformats.org/officeDocument/2006/relationships/hyperlink" Target="consultantplus://offline/ref=861575EE8120FC573D764B63D40E24200FAF52BE3F730F68D28F81354FE6N3L" TargetMode="External"/><Relationship Id="rId18" Type="http://schemas.openxmlformats.org/officeDocument/2006/relationships/hyperlink" Target="consultantplus://offline/ref=861575EE8120FC573D764B63D40E24200FAD50BD3B730F68D28F81354F63CE8F7ECDAC6E7D3682BAEDNFL" TargetMode="External"/><Relationship Id="rId26" Type="http://schemas.openxmlformats.org/officeDocument/2006/relationships/hyperlink" Target="consultantplus://offline/ref=861575EE8120FC573D764B63D40E24200FAF52BE3F730F68D28F81354FE6N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1575EE8120FC573D764B63D40E24200FAF55BC30700F68D28F81354F63CE8F7ECDAC6E7D3682BCEDNEL" TargetMode="External"/><Relationship Id="rId7" Type="http://schemas.openxmlformats.org/officeDocument/2006/relationships/hyperlink" Target="consultantplus://offline/ref=861575EE8120FC573D764B63D40E24200FAD50BD3B730F68D28F81354F63CE8F7ECDAC6E7D3682BAEDNFL" TargetMode="External"/><Relationship Id="rId12" Type="http://schemas.openxmlformats.org/officeDocument/2006/relationships/hyperlink" Target="consultantplus://offline/ref=861575EE8120FC573D764B63D40E24200FAF59BC38770F68D28F81354F63CE8F7ECDAC6E7D3683BFEDN3L" TargetMode="External"/><Relationship Id="rId17" Type="http://schemas.openxmlformats.org/officeDocument/2006/relationships/hyperlink" Target="consultantplus://offline/ref=861575EE8120FC573D764B63D40E24200FAD50BD3B730F68D28F81354F63CE8F7ECDAC6E7D3682BFEDN4L" TargetMode="External"/><Relationship Id="rId25" Type="http://schemas.openxmlformats.org/officeDocument/2006/relationships/hyperlink" Target="consultantplus://offline/ref=861575EE8120FC573D764B63D40E24200FAD50BD3B730F68D28F81354F63CE8F7ECDAC6E7D3682BDEDN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575EE8120FC573D764B63D40E24200FAD50BD3B730F68D28F81354F63CE8F7ECDAC6E7D3682BEEDN5L" TargetMode="External"/><Relationship Id="rId20" Type="http://schemas.openxmlformats.org/officeDocument/2006/relationships/hyperlink" Target="consultantplus://offline/ref=861575EE8120FC573D764B63D40E24200FAD50BD3B730F68D28F81354F63CE8F7ECDAC6E7D3682BDEDN4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575EE8120FC573D764B63D40E24200FAD50BD3B730F68D28F81354F63CE8F7ECDAC6E7D3682BFEDN5L" TargetMode="External"/><Relationship Id="rId11" Type="http://schemas.openxmlformats.org/officeDocument/2006/relationships/hyperlink" Target="consultantplus://offline/ref=861575EE8120FC573D764B63D40E24200FAF52BE3F730F68D28F81354FE6N3L" TargetMode="External"/><Relationship Id="rId24" Type="http://schemas.openxmlformats.org/officeDocument/2006/relationships/hyperlink" Target="consultantplus://offline/ref=861575EE8120FC573D764B63D40E24200FAF52BE3F730F68D28F81354FE6N3L" TargetMode="External"/><Relationship Id="rId5" Type="http://schemas.openxmlformats.org/officeDocument/2006/relationships/hyperlink" Target="consultantplus://offline/ref=861575EE8120FC573D764B63D40E24200FAD50BD3B730F68D28F81354F63CE8F7ECDAC6E7D3682BDEDN1L" TargetMode="External"/><Relationship Id="rId15" Type="http://schemas.openxmlformats.org/officeDocument/2006/relationships/hyperlink" Target="consultantplus://offline/ref=861575EE8120FC573D764B63D40E24200FAD50BD3B730F68D28F81354F63CE8F7ECDAC6E7D3682BDEDN4L" TargetMode="External"/><Relationship Id="rId23" Type="http://schemas.openxmlformats.org/officeDocument/2006/relationships/hyperlink" Target="consultantplus://offline/ref=861575EE8120FC573D764B63D40E24200FAF52BE3F730F68D28F81354FE6N3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61575EE8120FC573D764B63D40E24200FAF52BE3F730F68D28F81354FE6N3L" TargetMode="External"/><Relationship Id="rId19" Type="http://schemas.openxmlformats.org/officeDocument/2006/relationships/hyperlink" Target="consultantplus://offline/ref=861575EE8120FC573D764B63D40E24200FAD50BD3B730F68D28F81354F63CE8F7ECDAC6E7D3682BDEDN4L" TargetMode="External"/><Relationship Id="rId4" Type="http://schemas.openxmlformats.org/officeDocument/2006/relationships/hyperlink" Target="consultantplus://offline/ref=861575EE8120FC573D764B63D40E24200FAF52BE3F730F68D28F81354F63CE8F7ECDAC6E7D3680B4EDN1L" TargetMode="External"/><Relationship Id="rId9" Type="http://schemas.openxmlformats.org/officeDocument/2006/relationships/hyperlink" Target="consultantplus://offline/ref=861575EE8120FC573D764B63D40E24200FAC53BB3D720F68D28F81354FE6N3L" TargetMode="External"/><Relationship Id="rId14" Type="http://schemas.openxmlformats.org/officeDocument/2006/relationships/hyperlink" Target="consultantplus://offline/ref=861575EE8120FC573D764B63D40E24200FAF52BE3F730F68D28F81354F63CE8F7ECDAC6E7D3683BEEDN0L" TargetMode="External"/><Relationship Id="rId22" Type="http://schemas.openxmlformats.org/officeDocument/2006/relationships/hyperlink" Target="consultantplus://offline/ref=861575EE8120FC573D764B63D40E24200FAF52BE3F730F68D28F81354FE6N3L" TargetMode="External"/><Relationship Id="rId27" Type="http://schemas.openxmlformats.org/officeDocument/2006/relationships/hyperlink" Target="consultantplus://offline/ref=861575EE8120FC573D764B63D40E24200FAD50BD3B730F68D28F81354F63CE8F7ECDAC6E7D3682BDED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3267</Words>
  <Characters>18625</Characters>
  <Application>Microsoft Office Word</Application>
  <DocSecurity>0</DocSecurity>
  <Lines>155</Lines>
  <Paragraphs>43</Paragraphs>
  <ScaleCrop>false</ScaleCrop>
  <Company/>
  <LinksUpToDate>false</LinksUpToDate>
  <CharactersWithSpaces>21849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3</cp:revision>
  <dcterms:created xsi:type="dcterms:W3CDTF">2012-05-11T11:13:00Z</dcterms:created>
  <dcterms:modified xsi:type="dcterms:W3CDTF">2012-05-11T11:15:00Z</dcterms:modified>
</cp:coreProperties>
</file>