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28 декабря 2013 г. N 399-ФЗ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 xml:space="preserve">"О внесении изменений в Федеральный закон "Об энергосбережении и о повышении энергетической эффективности и о внесении изменений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 xml:space="preserve"> отдельные законодательные 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 xml:space="preserve">Вступает в силу:30 декабря 2013 г. 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3096">
        <w:rPr>
          <w:rFonts w:ascii="Times New Roman" w:hAnsi="Times New Roman" w:cs="Times New Roman"/>
          <w:b/>
          <w:bCs/>
          <w:sz w:val="24"/>
          <w:szCs w:val="24"/>
        </w:rPr>
        <w:t>Принят</w:t>
      </w:r>
      <w:proofErr w:type="gramEnd"/>
      <w:r w:rsidRPr="00FB3096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Думой 20 декабря 2013 года</w:t>
      </w:r>
      <w:bookmarkStart w:id="0" w:name="_GoBack"/>
      <w:bookmarkEnd w:id="0"/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3096">
        <w:rPr>
          <w:rFonts w:ascii="Times New Roman" w:hAnsi="Times New Roman" w:cs="Times New Roman"/>
          <w:b/>
          <w:bCs/>
          <w:sz w:val="24"/>
          <w:szCs w:val="24"/>
        </w:rPr>
        <w:t>Одобрен</w:t>
      </w:r>
      <w:proofErr w:type="gramEnd"/>
      <w:r w:rsidRPr="00FB3096">
        <w:rPr>
          <w:rFonts w:ascii="Times New Roman" w:hAnsi="Times New Roman" w:cs="Times New Roman"/>
          <w:b/>
          <w:bCs/>
          <w:sz w:val="24"/>
          <w:szCs w:val="24"/>
        </w:rPr>
        <w:t xml:space="preserve"> Советом Федерации 25 декабря 2013 года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3096">
        <w:rPr>
          <w:rFonts w:ascii="Times New Roman" w:hAnsi="Times New Roman" w:cs="Times New Roman"/>
          <w:sz w:val="24"/>
          <w:szCs w:val="24"/>
        </w:rPr>
        <w:t>Внести в Федеральный закон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2010, N 19, ст. 2291; 2011, N 29, ст. 4291; N 49, ст. 7061;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2012, N 26, ст. 3446; N 29, ст. 3989; 2013, N 23, ст. 2871; N 27, ст. 3477) следующие изменения:</w:t>
      </w:r>
      <w:proofErr w:type="gramEnd"/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1) в статье 6: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а) дополнить пунктом 7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"7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>) установление требований к проведению энергетического обследования, результатам энергетического обследования (энергетическому паспорту и отчету о проведении энергетического обследования) (далее - требования к проведению энергетического обследования и его результатам)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>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б) пункт 12 дополнить словами ", и отчетности об их реализации";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в) дополнить пунктом 14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"14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>)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>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г) дополнить пунктом 14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"14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096">
        <w:rPr>
          <w:rFonts w:ascii="Times New Roman" w:hAnsi="Times New Roman" w:cs="Times New Roman"/>
          <w:sz w:val="24"/>
          <w:szCs w:val="24"/>
        </w:rPr>
        <w:t>) подготовка ежегодного государственного доклада о состоянии энергосбережения и повышении энергетической эффективности в Российской Федерации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>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2) статью 8 дополнить пунктом 5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"5) осуществление иных полномочий в области энергосбережения и повышения энергетической эффективности, отнесенных настоящим Федеральным законом, другими федеральными законами к полномочиям органов местного самоуправления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3) пункт 6 статьи 9 изложить в следующей редакции: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"6) требований к проведению энергетического обследования и его результатам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>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4) в статье 14: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lastRenderedPageBreak/>
        <w:t>а) в части 2 слова ", а также перечень мероприятий по энергосбережению и повышению энергетической эффективности, которые подлежат включению в такие программы и проведение которых возможно с использованием внебюджетных средств, полученных также с применением регулируемых цен (тарифов), и сроки проведения указанных мероприятий" исключить;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б) в части 4: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в пункте 5 слова "случаев использования объектов, имеющих высокую энергетическую эффективность, объектов, относящихся к объектам, имеющим высокий класс энергетической эффективности, и (или)" исключить;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пункт 7 после слов "государственных учреждений" дополнить словами "субъекта Российской Федерации", слова "органов государственной власти" заменить словами "органов государственной власти субъектов Российской Федерации";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в) часть 5 дополнить словами "в соответствии с методикой расчета значений таких показателей, утвержденной уполномоченным федеральным органом исполнительной власти";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г) часть 6 дополнить пунктом 8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"8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>) информационному обеспечению указанных в пунктах 1 - 8 и 9 настоящей части мероприятий,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>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5) в статье 15: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а) часть 1 изложить в следующей редакции: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 xml:space="preserve">"1.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Энергетическое обследование может проводиться в отношении зданий, строений, сооружений, энергопотребляющего оборудования, объектов электроэнергетики, источников тепловой энергии, тепловых сетей, систем централизованного теплоснабжения, централизованных систем холодного водоснабжения и (или) водоотведения, иных объектов системы коммунальной инфраструктуры, технологических процессов, а также в отношении юридических лиц, индивидуальных предпринимателей.";</w:t>
      </w:r>
      <w:proofErr w:type="gramEnd"/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б) в пункте 4 части 2 слова "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типовых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>, общедоступных" исключить;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в) часть 3 признать утратившей силу;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г) дополнить частью 5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"5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>.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результатам, а также правила направления копии энергетического паспорта, составленного по результатам обязательного энергетического обследования, в этот федеральный орган исполнительной власти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.";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FB3096">
        <w:rPr>
          <w:rFonts w:ascii="Times New Roman" w:hAnsi="Times New Roman" w:cs="Times New Roman"/>
          <w:sz w:val="24"/>
          <w:szCs w:val="24"/>
        </w:rPr>
        <w:t>д) дополнить частью 5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lastRenderedPageBreak/>
        <w:t>"5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096">
        <w:rPr>
          <w:rFonts w:ascii="Times New Roman" w:hAnsi="Times New Roman" w:cs="Times New Roman"/>
          <w:sz w:val="24"/>
          <w:szCs w:val="24"/>
        </w:rPr>
        <w:t>. Лицо, проводящее энергетическое обследование, обязано соблюдать требования к проведению энергетического обследования и его результатам, стандарты и правила саморегулируемой организации в области энергетического обследования, членом которой оно является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.";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FB3096">
        <w:rPr>
          <w:rFonts w:ascii="Times New Roman" w:hAnsi="Times New Roman" w:cs="Times New Roman"/>
          <w:sz w:val="24"/>
          <w:szCs w:val="24"/>
        </w:rPr>
        <w:t>е) дополнить частью 5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"5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B30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Лицо, проводившее энергетическое обследование,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обследования, членом которой оно является, для проверки соответствия требованиям к проведению энергетического обследования и его результатам, стандартам и правилам саморегулируемой организации в области энергетического обследования, членом которой оно является.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результатам, указанным стандартам и правилам лицу, проводившему энергетическое обследование, после чего оно передает эти результаты энергетического обследования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 xml:space="preserve"> лицу, заказавшему проведение энергетического обследования.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результатам, указанным стандартам и правилам,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лицу, проводившему энергетическое обследование, для устранения выявленного несоответствия.";</w:t>
      </w:r>
      <w:proofErr w:type="gramEnd"/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ж) дополнить частью 5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"5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B30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результатам, стандартам и правилам такой саморегулируемой организации лицо, проводившее энергетическое обследование, и саморегулируемая организация в области энергетического обследования, членом которой оно является, несут солидарную ответственность перед лицом, заказавшим проведение энергетического обследования, за убытки, причиненные вследствие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 xml:space="preserve"> недостатков оказанных услуг по энергетическому обследованию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з) в части 6 первое предложение исключить, слово "Паспорт" заменить словами "Энергетический паспорт";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и) в пункте 6 части 7 слово "типовых" исключить, дополнить словами "и их стоимостной оценке";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к) части 8 и 9 признать утратившими силу;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lastRenderedPageBreak/>
        <w:t>6) в статье 16: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а) в части 1: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абзац первый после слов "является обязательным" дополнить словами ", за исключением случая, предусмотренного частью 1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>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пункт 5 после слов "иного топлива" дополнить словами "(за исключением моторного топлива)", слова "десять миллионов рублей" заменить словами "объем соответствующих энергетических ресурсов в стоимостном выражении, установленный Правительством Российской Федерации", дополнить словами ", предшествующий последнему году до истечения срока проведения последующего обязательного энергетического обследования, указанного в части 2 настоящей статьи";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 xml:space="preserve">в пункте 6 слова "за счет средств" заменить словами "за счет субсидий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>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б) дополнить частью 1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"1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В случае, если совокупные затраты лиц, указанных в пунктах 1 - 4 и 6 части 1 настоящей статьи, на потребление природного газа, мазута, тепловой энергии, угля, электрической энергии, за исключением моторного топлива, не превышают объем соответствующих энергетических ресурсов в стоимостном выражении, установленный Правительством Российской Федерации, за календарный год, предшествующий последнему году до истечения срока проведения последующего обязательного энергетического обследования, предусмотренного частью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 xml:space="preserve"> 2 настоящей статьи,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обследований. Указанные лица обязаны организовать и провести энергетическое обследование в течение двух лет по истечении календарного года, в котором их совокупные затраты на потребление природного газа, мазута, тепловой энергии, угля, электрической энергии, за исключением моторного топлива, превысили объем соответствующих энергетических ресурсов в стоимостном выражении, установленный Правительством Российской Федерации. Последующие обязательные энергетические обследования проводятся указанными лицами в соответствии с частью 2 настоящей статьи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.";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FB3096">
        <w:rPr>
          <w:rFonts w:ascii="Times New Roman" w:hAnsi="Times New Roman" w:cs="Times New Roman"/>
          <w:sz w:val="24"/>
          <w:szCs w:val="24"/>
        </w:rPr>
        <w:t>в) дополнить частью 1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"1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096">
        <w:rPr>
          <w:rFonts w:ascii="Times New Roman" w:hAnsi="Times New Roman" w:cs="Times New Roman"/>
          <w:sz w:val="24"/>
          <w:szCs w:val="24"/>
        </w:rPr>
        <w:t>.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случаях, предусмотренных частью 1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в соответствии с порядком, установленным уполномоченным федеральным органом исполнительной власти по вопросам проведения энергетических обследований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.";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FB3096">
        <w:rPr>
          <w:rFonts w:ascii="Times New Roman" w:hAnsi="Times New Roman" w:cs="Times New Roman"/>
          <w:sz w:val="24"/>
          <w:szCs w:val="24"/>
        </w:rPr>
        <w:t>7) в статье 17: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lastRenderedPageBreak/>
        <w:t>а) часть 1 после слов "федеральный орган исполнительной власти" дополнить словами "по вопросам проведения энергетических обследований";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б) часть 2 дополнить словами "по вопросам проведения энергетических обследований";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в) часть 3 после слов "федеральный орган исполнительной власти" дополнить словами "по вопросам проведения энергетических обследований";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г) часть 4 после слов "федеральный орган исполнительной власти" дополнить словами "по вопросам проведения энергетических обследований";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8) в статье 18: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а) пункт 3 части 3 после слов "компенсационного фонда, сформированного" дополнить словами "в размере не менее чем два миллиона рублей";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б) пункт 2 части 4 дополнить словами ", в соответствии с требованиями к проведению энергетического обследования и его результатам";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в) дополнить частью 5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"5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>. Документы, указанные в пункте 2 части 4 настоящей статьи, но не размещенные на официальном сайте саморегулируемой организации в области энергетического обследования в сети "Интернет", не применяются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.";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FB3096">
        <w:rPr>
          <w:rFonts w:ascii="Times New Roman" w:hAnsi="Times New Roman" w:cs="Times New Roman"/>
          <w:sz w:val="24"/>
          <w:szCs w:val="24"/>
        </w:rPr>
        <w:t>г) дополнить частью 5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"5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0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Саморегулируемая организация в области энергетического обследования в случае принятия решения о внесении изменений в документы,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обследования, обязана уведомить об этом этот федеральный орган исполнительной власти в установленном им порядке в течение семи дней со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 xml:space="preserve"> дня принятия такого решения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д) дополнить частью 5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"5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B3096">
        <w:rPr>
          <w:rFonts w:ascii="Times New Roman" w:hAnsi="Times New Roman" w:cs="Times New Roman"/>
          <w:sz w:val="24"/>
          <w:szCs w:val="24"/>
        </w:rPr>
        <w:t>.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результатам, стандартам и правилам этой саморегулируемой организации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.";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FB3096">
        <w:rPr>
          <w:rFonts w:ascii="Times New Roman" w:hAnsi="Times New Roman" w:cs="Times New Roman"/>
          <w:sz w:val="24"/>
          <w:szCs w:val="24"/>
        </w:rPr>
        <w:t>9) в статье 22: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а) пункт 5 части 1 после слов "энергосбережения относительно" дополнить словами "объектов электросетевого хозяйства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>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б) дополнить частью 6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lastRenderedPageBreak/>
        <w:t>"6.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нормативно-правового регулирования в области энергосбережения и повышения энергетической эффективности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.";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FB3096">
        <w:rPr>
          <w:rFonts w:ascii="Times New Roman" w:hAnsi="Times New Roman" w:cs="Times New Roman"/>
          <w:sz w:val="24"/>
          <w:szCs w:val="24"/>
        </w:rPr>
        <w:t>в) дополнить частью 7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 xml:space="preserve">"7.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порядком, установленным Правительством Российской Федерации.";</w:t>
      </w:r>
      <w:proofErr w:type="gramEnd"/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10) в части 3 статьи 23: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а) пункт 1 после слов "энергетической эффективности" дополнить словами ", программах в области энергосбережения и повышения энергетической эффективности организаций с участием государства или муниципального образования";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б) пункт 2 после слов "жилищно-коммунального хозяйства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 xml:space="preserve"> дополнить словами "жилищных фондов,";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в) пункт 3 дополнить словами ", организаций с участием государства или муниципального образования";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11) в статье 25: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а) пункт 3 части 1 изложить в следующей редакции: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"3) иные положения согласно требованиям частей 2 - 4 настоящей статьи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б) дополнить частью 1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"1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B3096">
        <w:rPr>
          <w:rFonts w:ascii="Times New Roman" w:hAnsi="Times New Roman" w:cs="Times New Roman"/>
          <w:sz w:val="24"/>
          <w:szCs w:val="24"/>
        </w:rPr>
        <w:t xml:space="preserve">. Если организация с участием государства или муниципального образования, организация, осуществляющая регулируемые виды деятельности, имеют дочерние и зависимые общества, программы в области энергосбережения и повышения энергетической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 xml:space="preserve">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обществ.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образования, организации, осуществляющей регулируемые виды деятельности,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случае, если соответствующие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 xml:space="preserve"> дочерние и зависимые общества являются организациями с участием государства или муниципального образования либо организациями, осуществляющими регулируемые виды деятельности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в) дополнить частью 1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lastRenderedPageBreak/>
        <w:t>"1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096">
        <w:rPr>
          <w:rFonts w:ascii="Times New Roman" w:hAnsi="Times New Roman" w:cs="Times New Roman"/>
          <w:sz w:val="24"/>
          <w:szCs w:val="24"/>
        </w:rPr>
        <w:t>.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образования, организаций, осуществляющих регулируемые виды деятельности, и отчетности о ходе их реализации устанавливаются уполномоченным федеральным органом исполнительной власти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.";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proofErr w:type="gramEnd"/>
      <w:r w:rsidRPr="00FB3096">
        <w:rPr>
          <w:rFonts w:ascii="Times New Roman" w:hAnsi="Times New Roman" w:cs="Times New Roman"/>
          <w:sz w:val="24"/>
          <w:szCs w:val="24"/>
        </w:rPr>
        <w:t>г) часть 2 изложить в следующей редакции: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 xml:space="preserve">"2. Если организация с участием государства или муниципального образования осуществляет регулируемые виды деятельности, в отношении указанной организации применяются положения настоящей статьи, устанавливающие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деятельности. При разработке программ в области энергосбережения и повышения энергетической эффективности и внесении в них изменений организация, осуществляющая регулируемые виды деятельности, обязана выполнять требования, установленные к форме этих программ и отчетности о ходе их реализации. В случае, если цены (тарифы) на товары, услуги организаций, осуществляющих регулируемые виды деятельности, устанавливаются уполномоченным федеральным органом исполнительной власти, требования к содержанию этих программ в области энергосбережения и повышения энергетической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 xml:space="preserve"> указанных организаций применительно к регулируемым видам деятельности устанавливаются этим органом в соответствии с правилами, утвержденными Правительством Российской Федерации. В случае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 xml:space="preserve"> если цены (тарифы) на товары, услуги организаций, осуществляющих регулируемые виды деятельности, регулируются уполномоченными органами исполнительной власти субъектов Российской Федерации,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организаций, находящихся на территориях соответствующих субъектов Российской Федерации, устанавливаются этими органами в соответствии с правилами, утвержденными Правительством Российской Федерации. В случае, если цены (тарифы) на товары, услуги организаций коммунального комплекса устанавливаются органами местного самоуправления, требования к содержанию программ в области энергосбережения и повышения энергетической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FB3096">
        <w:rPr>
          <w:rFonts w:ascii="Times New Roman" w:hAnsi="Times New Roman" w:cs="Times New Roman"/>
          <w:sz w:val="24"/>
          <w:szCs w:val="24"/>
        </w:rPr>
        <w:t xml:space="preserve"> указанных организаций применительно к регулируемым видам деятельности и в части требований к объектам указанных организаций, находящихся на территориях соответствующих муниципальных образований, устанавливаются этими органами в соответствии с правилами, утвержденными Правительством Российской Федерации.";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12) статью 48 дополнить частью 7 следующего содержания: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"7. До 1 июля 2014 года федеральным органом исполнительной власти по вопросам проведения энергетических обследований должны быть утверждены: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3096">
        <w:rPr>
          <w:rFonts w:ascii="Times New Roman" w:hAnsi="Times New Roman" w:cs="Times New Roman"/>
          <w:sz w:val="24"/>
          <w:szCs w:val="24"/>
        </w:rPr>
        <w:t xml:space="preserve">1)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</w:t>
      </w:r>
      <w:r w:rsidRPr="00FB3096">
        <w:rPr>
          <w:rFonts w:ascii="Times New Roman" w:hAnsi="Times New Roman" w:cs="Times New Roman"/>
          <w:sz w:val="24"/>
          <w:szCs w:val="24"/>
        </w:rPr>
        <w:lastRenderedPageBreak/>
        <w:t>образования, организаций, осуществляющих регулируемые виды деятельности, и отчетности о ходе их реализации;</w:t>
      </w:r>
      <w:proofErr w:type="gramEnd"/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2) методика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региональной, муниципальной программ в области энергосбережения и повышения энергетической эффективности;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3) требования к проведению энергетического обследования и его результатам;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4) порядок представления информации об энергосбережении и о повышении энергетической эффективности в соответствии с частью 1</w:t>
      </w:r>
      <w:r w:rsidRPr="00FB30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B3096"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>2. Подпункт "к" пункта 5 статьи 1 настоящего Федерального закона вступает в силу с 1 июля 2014 года.</w:t>
      </w:r>
    </w:p>
    <w:p w:rsidR="00FB3096" w:rsidRPr="00FB3096" w:rsidRDefault="00FB3096" w:rsidP="00FB3096">
      <w:pPr>
        <w:rPr>
          <w:rFonts w:ascii="Times New Roman" w:hAnsi="Times New Roman" w:cs="Times New Roman"/>
          <w:sz w:val="24"/>
          <w:szCs w:val="24"/>
        </w:rPr>
      </w:pPr>
      <w:r w:rsidRPr="00FB30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B3096">
        <w:rPr>
          <w:rFonts w:ascii="Times New Roman" w:hAnsi="Times New Roman" w:cs="Times New Roman"/>
          <w:sz w:val="24"/>
          <w:szCs w:val="24"/>
        </w:rPr>
        <w:t>Подпункт "в" пункта 4, подпункты "д", "е" и "ж" пункта 5, подпункты "б" и "в" пункта 6, подпункты "а", "б", "г" и "д" пункта 8 статьи 1 настоящего Федерального закона вступают в силу с 1 октября 2014 года.</w:t>
      </w:r>
      <w:proofErr w:type="gramEnd"/>
    </w:p>
    <w:p w:rsidR="00FB3096" w:rsidRPr="00FB3096" w:rsidRDefault="00FB3096" w:rsidP="00FB3096">
      <w:pPr>
        <w:rPr>
          <w:rFonts w:ascii="Times New Roman" w:hAnsi="Times New Roman" w:cs="Times New Roman"/>
          <w:sz w:val="28"/>
          <w:szCs w:val="28"/>
        </w:rPr>
      </w:pPr>
      <w:r w:rsidRPr="00FB3096">
        <w:rPr>
          <w:rFonts w:ascii="Times New Roman" w:hAnsi="Times New Roman" w:cs="Times New Roman"/>
          <w:b/>
          <w:bCs/>
          <w:sz w:val="28"/>
          <w:szCs w:val="28"/>
        </w:rPr>
        <w:t>Президент Российской Федерации</w:t>
      </w:r>
    </w:p>
    <w:p w:rsidR="00FB3096" w:rsidRPr="00FB3096" w:rsidRDefault="00FB3096" w:rsidP="00FB3096">
      <w:pPr>
        <w:rPr>
          <w:rFonts w:ascii="Times New Roman" w:hAnsi="Times New Roman" w:cs="Times New Roman"/>
          <w:sz w:val="28"/>
          <w:szCs w:val="28"/>
        </w:rPr>
      </w:pPr>
      <w:r w:rsidRPr="00FB3096">
        <w:rPr>
          <w:rFonts w:ascii="Times New Roman" w:hAnsi="Times New Roman" w:cs="Times New Roman"/>
          <w:b/>
          <w:bCs/>
          <w:sz w:val="28"/>
          <w:szCs w:val="28"/>
        </w:rPr>
        <w:t>В. Путин</w:t>
      </w:r>
    </w:p>
    <w:p w:rsidR="00791B2C" w:rsidRPr="00FB3096" w:rsidRDefault="00791B2C">
      <w:pPr>
        <w:rPr>
          <w:rFonts w:ascii="Times New Roman" w:hAnsi="Times New Roman" w:cs="Times New Roman"/>
          <w:sz w:val="28"/>
          <w:szCs w:val="28"/>
        </w:rPr>
      </w:pPr>
    </w:p>
    <w:sectPr w:rsidR="00791B2C" w:rsidRPr="00FB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96"/>
    <w:rsid w:val="00791B2C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0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30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877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771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6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0522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7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4" w:color="555555"/>
                                        <w:left w:val="dotted" w:sz="6" w:space="4" w:color="555555"/>
                                        <w:bottom w:val="dotted" w:sz="6" w:space="4" w:color="555555"/>
                                        <w:right w:val="dotted" w:sz="6" w:space="4" w:color="555555"/>
                                      </w:divBdr>
                                      <w:divsChild>
                                        <w:div w:id="121916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89784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0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2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2813</Words>
  <Characters>16038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1</cp:revision>
  <dcterms:created xsi:type="dcterms:W3CDTF">2014-01-23T13:37:00Z</dcterms:created>
  <dcterms:modified xsi:type="dcterms:W3CDTF">2014-01-23T13:39:00Z</dcterms:modified>
</cp:coreProperties>
</file>