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6D" w:rsidRPr="00D04263" w:rsidRDefault="003B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Источник публикации</w:t>
      </w:r>
    </w:p>
    <w:p w:rsidR="003B126D" w:rsidRPr="00D04263" w:rsidRDefault="003B126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"Нормирование в строительстве и ЖКХ", N 6, 2012</w:t>
      </w:r>
    </w:p>
    <w:p w:rsidR="003B126D" w:rsidRPr="00D04263" w:rsidRDefault="003B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Название документа</w:t>
      </w:r>
    </w:p>
    <w:p w:rsidR="003B126D" w:rsidRPr="00D04263" w:rsidRDefault="003B126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&lt;Письмо&gt; Минэнерго России от 18.05.2012 N 02-733</w:t>
      </w:r>
    </w:p>
    <w:p w:rsidR="003B126D" w:rsidRPr="00D04263" w:rsidRDefault="00D0426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3B126D" w:rsidRPr="00D04263">
        <w:rPr>
          <w:rFonts w:ascii="Times New Roman" w:hAnsi="Times New Roman" w:cs="Times New Roman"/>
          <w:sz w:val="24"/>
          <w:szCs w:val="24"/>
        </w:rPr>
        <w:t>О требованиях энергетической эффективности, устанавливаемым к многоквартирным зданиям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031A0" w:rsidRPr="00D04263" w:rsidRDefault="00E031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МИНИСТЕРСТВО ЭНЕРГЕТИКИ РОССИЙСКОЙ ФЕДЕРАЦИИ</w:t>
      </w:r>
    </w:p>
    <w:p w:rsidR="00E031A0" w:rsidRPr="00D04263" w:rsidRDefault="00E031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1A0" w:rsidRPr="00D04263" w:rsidRDefault="00E031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ДЕПАРТАМЕНТ ЭНЕРГОЭФФЕКТИВНОСТИ И МОДЕРНИЗАЦИИ ТЭК</w:t>
      </w:r>
    </w:p>
    <w:p w:rsidR="00E031A0" w:rsidRPr="00D04263" w:rsidRDefault="00E031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1A0" w:rsidRPr="00D04263" w:rsidRDefault="00E031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ПИСЬМО</w:t>
      </w:r>
    </w:p>
    <w:p w:rsidR="00E031A0" w:rsidRPr="00D04263" w:rsidRDefault="00E031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от 18 мая 2012 г. N 02-733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 xml:space="preserve">Департамент </w:t>
      </w:r>
      <w:proofErr w:type="spellStart"/>
      <w:r w:rsidRPr="00D0426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D04263">
        <w:rPr>
          <w:rFonts w:ascii="Times New Roman" w:hAnsi="Times New Roman" w:cs="Times New Roman"/>
          <w:sz w:val="24"/>
          <w:szCs w:val="24"/>
        </w:rPr>
        <w:t xml:space="preserve"> и модернизации ТЭК Минэнерго России (далее - Департамент) сообщает.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263">
        <w:rPr>
          <w:rFonts w:ascii="Times New Roman" w:hAnsi="Times New Roman" w:cs="Times New Roman"/>
          <w:sz w:val="24"/>
          <w:szCs w:val="24"/>
        </w:rPr>
        <w:t xml:space="preserve">Минэнерго России выпустило </w:t>
      </w:r>
      <w:hyperlink r:id="rId4" w:history="1">
        <w:r w:rsidRPr="00D0426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04263">
        <w:rPr>
          <w:rFonts w:ascii="Times New Roman" w:hAnsi="Times New Roman" w:cs="Times New Roman"/>
          <w:sz w:val="24"/>
          <w:szCs w:val="24"/>
        </w:rPr>
        <w:t xml:space="preserve"> N 577 от 08.12.2011 "О внесении изменений в требования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документации, и в правила направления копии энергетического паспорта, составленного по результатам обязательного энергетического обследования, утвержденные приказом Минэнерго России от 19.04.2010 N 182" (далее - Приказ N 577) (зарегистрирован Минюстом России 28.02.21012, регистрационный</w:t>
      </w:r>
      <w:proofErr w:type="gramEnd"/>
      <w:r w:rsidRPr="00D04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263">
        <w:rPr>
          <w:rFonts w:ascii="Times New Roman" w:hAnsi="Times New Roman" w:cs="Times New Roman"/>
          <w:sz w:val="24"/>
          <w:szCs w:val="24"/>
        </w:rPr>
        <w:t>N 23360) опубликован в "Бюллетене нормативных актов федеральных органов исполнительной власти", N 19 от 07.05.2012).</w:t>
      </w:r>
      <w:proofErr w:type="gramEnd"/>
    </w:p>
    <w:p w:rsidR="00E031A0" w:rsidRPr="00D04263" w:rsidRDefault="00603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031A0" w:rsidRPr="00D0426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E031A0" w:rsidRPr="00D04263">
        <w:rPr>
          <w:rFonts w:ascii="Times New Roman" w:hAnsi="Times New Roman" w:cs="Times New Roman"/>
          <w:sz w:val="24"/>
          <w:szCs w:val="24"/>
        </w:rPr>
        <w:t xml:space="preserve"> вносятся изменения в </w:t>
      </w:r>
      <w:hyperlink r:id="rId6" w:history="1">
        <w:r w:rsidR="00E031A0" w:rsidRPr="00D04263">
          <w:rPr>
            <w:rFonts w:ascii="Times New Roman" w:hAnsi="Times New Roman" w:cs="Times New Roman"/>
            <w:sz w:val="24"/>
            <w:szCs w:val="24"/>
          </w:rPr>
          <w:t>форму N 12</w:t>
        </w:r>
      </w:hyperlink>
      <w:r w:rsidR="00E031A0" w:rsidRPr="00D04263">
        <w:rPr>
          <w:rFonts w:ascii="Times New Roman" w:hAnsi="Times New Roman" w:cs="Times New Roman"/>
          <w:sz w:val="24"/>
          <w:szCs w:val="24"/>
        </w:rPr>
        <w:t xml:space="preserve"> ранее утвержденного энергетического паспорта, составленного по результатам обязательного энергетического обследования, отражающую данные об энергетических характеристиках зданий, строений, сооружений.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263">
        <w:rPr>
          <w:rFonts w:ascii="Times New Roman" w:hAnsi="Times New Roman" w:cs="Times New Roman"/>
          <w:sz w:val="24"/>
          <w:szCs w:val="24"/>
        </w:rPr>
        <w:t xml:space="preserve">В свою очередь, в соответствии с </w:t>
      </w:r>
      <w:hyperlink r:id="rId7" w:history="1">
        <w:r w:rsidRPr="00D04263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D04263">
        <w:rPr>
          <w:rFonts w:ascii="Times New Roman" w:hAnsi="Times New Roman" w:cs="Times New Roman"/>
          <w:sz w:val="24"/>
          <w:szCs w:val="24"/>
        </w:rPr>
        <w:t xml:space="preserve"> Правил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25.01.2011 N 18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 требования энергетической эффективности устанавливаются </w:t>
      </w:r>
      <w:proofErr w:type="spellStart"/>
      <w:r w:rsidRPr="00D04263">
        <w:rPr>
          <w:rFonts w:ascii="Times New Roman" w:hAnsi="Times New Roman" w:cs="Times New Roman"/>
          <w:sz w:val="24"/>
          <w:szCs w:val="24"/>
        </w:rPr>
        <w:t>Минрегионом</w:t>
      </w:r>
      <w:proofErr w:type="spellEnd"/>
      <w:r w:rsidRPr="00D04263">
        <w:rPr>
          <w:rFonts w:ascii="Times New Roman" w:hAnsi="Times New Roman" w:cs="Times New Roman"/>
          <w:sz w:val="24"/>
          <w:szCs w:val="24"/>
        </w:rPr>
        <w:t xml:space="preserve"> России.</w:t>
      </w:r>
      <w:proofErr w:type="gramEnd"/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 xml:space="preserve">Соответствующие требования энергетической эффективности для зданий, строений, сооружений </w:t>
      </w:r>
      <w:proofErr w:type="spellStart"/>
      <w:r w:rsidRPr="00D04263">
        <w:rPr>
          <w:rFonts w:ascii="Times New Roman" w:hAnsi="Times New Roman" w:cs="Times New Roman"/>
          <w:sz w:val="24"/>
          <w:szCs w:val="24"/>
        </w:rPr>
        <w:t>Минрегионом</w:t>
      </w:r>
      <w:proofErr w:type="spellEnd"/>
      <w:r w:rsidRPr="00D04263">
        <w:rPr>
          <w:rFonts w:ascii="Times New Roman" w:hAnsi="Times New Roman" w:cs="Times New Roman"/>
          <w:sz w:val="24"/>
          <w:szCs w:val="24"/>
        </w:rPr>
        <w:t xml:space="preserve"> России до настоящего момента не утверждены.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 xml:space="preserve">В этой связи, до выхода официальных нормативных документов </w:t>
      </w:r>
      <w:proofErr w:type="spellStart"/>
      <w:r w:rsidRPr="00D04263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D04263">
        <w:rPr>
          <w:rFonts w:ascii="Times New Roman" w:hAnsi="Times New Roman" w:cs="Times New Roman"/>
          <w:sz w:val="24"/>
          <w:szCs w:val="24"/>
        </w:rPr>
        <w:t xml:space="preserve"> России, следует руководствоваться нижеуказанными рекомендациями: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При налич</w:t>
      </w:r>
      <w:proofErr w:type="gramStart"/>
      <w:r w:rsidRPr="00D04263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D04263">
        <w:rPr>
          <w:rFonts w:ascii="Times New Roman" w:hAnsi="Times New Roman" w:cs="Times New Roman"/>
          <w:sz w:val="24"/>
          <w:szCs w:val="24"/>
        </w:rPr>
        <w:t xml:space="preserve">бследуемого лица (организации) многоквартирных домов в </w:t>
      </w:r>
      <w:hyperlink r:id="rId8" w:history="1">
        <w:r w:rsidRPr="00D04263">
          <w:rPr>
            <w:rFonts w:ascii="Times New Roman" w:hAnsi="Times New Roman" w:cs="Times New Roman"/>
            <w:sz w:val="24"/>
            <w:szCs w:val="24"/>
          </w:rPr>
          <w:t>форме 12</w:t>
        </w:r>
      </w:hyperlink>
      <w:r w:rsidRPr="00D04263">
        <w:rPr>
          <w:rFonts w:ascii="Times New Roman" w:hAnsi="Times New Roman" w:cs="Times New Roman"/>
          <w:sz w:val="24"/>
          <w:szCs w:val="24"/>
        </w:rPr>
        <w:t xml:space="preserve"> указываются фактические значения: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 xml:space="preserve">Суммарного удельного годового расхода тепловой энергии </w:t>
      </w:r>
      <w:proofErr w:type="gramStart"/>
      <w:r w:rsidRPr="00D042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4263">
        <w:rPr>
          <w:rFonts w:ascii="Times New Roman" w:hAnsi="Times New Roman" w:cs="Times New Roman"/>
          <w:sz w:val="24"/>
          <w:szCs w:val="24"/>
        </w:rPr>
        <w:t>: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- Отопление, вентиляцию и горячее водоснабжение;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- Отопление и вентиляцию.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 xml:space="preserve">Удельного годового расхода электрической энергии на </w:t>
      </w:r>
      <w:proofErr w:type="spellStart"/>
      <w:r w:rsidRPr="00D04263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Pr="00D04263">
        <w:rPr>
          <w:rFonts w:ascii="Times New Roman" w:hAnsi="Times New Roman" w:cs="Times New Roman"/>
          <w:sz w:val="24"/>
          <w:szCs w:val="24"/>
        </w:rPr>
        <w:t xml:space="preserve"> нужды.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Ввиду отсутствия утвержденного базового уровня нормируемых величин не указывается (не заполняется):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Максимально допустимая величина отклонения от нормируемого показателя;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Класс энергетической эффективности.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Для иных зданий, строений, сооружений обследуемого лица (организации) указывается: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 xml:space="preserve">Фактическое значение суммарного удельного годового расхода тепловой энергии на </w:t>
      </w:r>
      <w:r w:rsidRPr="00D04263">
        <w:rPr>
          <w:rFonts w:ascii="Times New Roman" w:hAnsi="Times New Roman" w:cs="Times New Roman"/>
          <w:sz w:val="24"/>
          <w:szCs w:val="24"/>
        </w:rPr>
        <w:lastRenderedPageBreak/>
        <w:t>отопление и вентиляцию.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Ввиду отсутствия утвержденного базового уровня нормируемых величин не указывается (не заполняется):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Суммарный удельный годовой расход тепловой энергии на отопление, вентиляцию и горячее водоснабжение;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Максимально допустимая величина отклонения от нормируемого показателя;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Класс энергетической эффективности.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 xml:space="preserve">Энергетические паспорта, составленные до вступления в силу </w:t>
      </w:r>
      <w:hyperlink r:id="rId9" w:history="1">
        <w:r w:rsidRPr="00D04263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04263">
        <w:rPr>
          <w:rFonts w:ascii="Times New Roman" w:hAnsi="Times New Roman" w:cs="Times New Roman"/>
          <w:sz w:val="24"/>
          <w:szCs w:val="24"/>
        </w:rPr>
        <w:t xml:space="preserve"> N 577 Минэнерго России (дата составления энергетического паспорта указывается на титульном листе), направляются в Минэнерго России в установленном порядке без учета изменений </w:t>
      </w:r>
      <w:hyperlink r:id="rId10" w:history="1">
        <w:r w:rsidRPr="00D04263">
          <w:rPr>
            <w:rFonts w:ascii="Times New Roman" w:hAnsi="Times New Roman" w:cs="Times New Roman"/>
            <w:sz w:val="24"/>
            <w:szCs w:val="24"/>
          </w:rPr>
          <w:t>формы N 12</w:t>
        </w:r>
      </w:hyperlink>
      <w:r w:rsidRPr="00D04263">
        <w:rPr>
          <w:rFonts w:ascii="Times New Roman" w:hAnsi="Times New Roman" w:cs="Times New Roman"/>
          <w:sz w:val="24"/>
          <w:szCs w:val="24"/>
        </w:rPr>
        <w:t>.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 xml:space="preserve">Департамент просит донести изложенную позицию до членов </w:t>
      </w:r>
      <w:proofErr w:type="spellStart"/>
      <w:r w:rsidRPr="00D04263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D04263">
        <w:rPr>
          <w:rFonts w:ascii="Times New Roman" w:hAnsi="Times New Roman" w:cs="Times New Roman"/>
          <w:sz w:val="24"/>
          <w:szCs w:val="24"/>
        </w:rPr>
        <w:t xml:space="preserve"> организаций для ее учета в практической деятельности по проведению энергетических обследований, оформлению энергетических паспортов и представлению копий энергетических паспортов в Минэнерго России.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E031A0" w:rsidRPr="00D04263" w:rsidRDefault="00E03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263">
        <w:rPr>
          <w:rFonts w:ascii="Times New Roman" w:hAnsi="Times New Roman" w:cs="Times New Roman"/>
          <w:sz w:val="24"/>
          <w:szCs w:val="24"/>
        </w:rPr>
        <w:t>А.И.КУЛАПИН</w:t>
      </w:r>
    </w:p>
    <w:sectPr w:rsidR="00E031A0" w:rsidRPr="00D04263" w:rsidSect="002E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A0"/>
    <w:rsid w:val="000C128B"/>
    <w:rsid w:val="003B126D"/>
    <w:rsid w:val="00603186"/>
    <w:rsid w:val="00CA029F"/>
    <w:rsid w:val="00D04263"/>
    <w:rsid w:val="00E0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31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E4340C9F8CA35CDF7DD1E5554896A8721958390CA295D3483484C9E6FE7F09D5655uCy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3E4340C9F8CA35CDF7DD1E5554896A87239A8394C8295D3483484C9E6FE7F09D5655C4200CF09FuEy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E4340C9F8CA35CDF7DD1E5554896A8721958390CA295D3483484C9E6FE7F09D5655uCyD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D3E4340C9F8CA35CDF7DD1E5554896A8721958397C8295D3483484C9Eu6yFL" TargetMode="External"/><Relationship Id="rId10" Type="http://schemas.openxmlformats.org/officeDocument/2006/relationships/hyperlink" Target="consultantplus://offline/ref=4D3E4340C9F8CA35CDF7DD1E5554896A8721958390CA295D3483484C9E6FE7F09D5655uCyDL" TargetMode="External"/><Relationship Id="rId4" Type="http://schemas.openxmlformats.org/officeDocument/2006/relationships/hyperlink" Target="consultantplus://offline/ref=4D3E4340C9F8CA35CDF7DD1E5554896A8721958397C8295D3483484C9Eu6yFL" TargetMode="External"/><Relationship Id="rId9" Type="http://schemas.openxmlformats.org/officeDocument/2006/relationships/hyperlink" Target="consultantplus://offline/ref=4D3E4340C9F8CA35CDF7DD1E5554896A8721958397C8295D3483484C9Eu6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3</cp:revision>
  <dcterms:created xsi:type="dcterms:W3CDTF">2013-02-20T11:52:00Z</dcterms:created>
  <dcterms:modified xsi:type="dcterms:W3CDTF">2013-02-20T11:55:00Z</dcterms:modified>
</cp:coreProperties>
</file>